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22998" w14:textId="4D776198" w:rsidR="00B416DE" w:rsidRDefault="00B416DE" w:rsidP="05F3AA1A">
      <w:pPr>
        <w:pStyle w:val="SubHeading"/>
        <w:rPr>
          <w:rFonts w:eastAsia="Calibri Light"/>
        </w:rPr>
      </w:pPr>
      <w:r>
        <w:rPr>
          <w:rFonts w:eastAsia="Calibri Light"/>
          <w:noProof/>
        </w:rPr>
        <w:drawing>
          <wp:anchor distT="0" distB="0" distL="114300" distR="114300" simplePos="0" relativeHeight="251659266" behindDoc="0" locked="0" layoutInCell="1" allowOverlap="1" wp14:anchorId="588D32AC" wp14:editId="47CAE31B">
            <wp:simplePos x="0" y="0"/>
            <wp:positionH relativeFrom="column">
              <wp:posOffset>-914400</wp:posOffset>
            </wp:positionH>
            <wp:positionV relativeFrom="page">
              <wp:posOffset>20955</wp:posOffset>
            </wp:positionV>
            <wp:extent cx="7558405" cy="10695940"/>
            <wp:effectExtent l="0" t="0" r="0" b="0"/>
            <wp:wrapSquare wrapText="bothSides"/>
            <wp:docPr id="1103226780" name="Picture 6" descr="A family with a child on their should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226780" name="Picture 6" descr="A family with a child on their shoulder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7558405" cy="10695940"/>
                    </a:xfrm>
                    <a:prstGeom prst="rect">
                      <a:avLst/>
                    </a:prstGeom>
                  </pic:spPr>
                </pic:pic>
              </a:graphicData>
            </a:graphic>
            <wp14:sizeRelH relativeFrom="page">
              <wp14:pctWidth>0</wp14:pctWidth>
            </wp14:sizeRelH>
            <wp14:sizeRelV relativeFrom="page">
              <wp14:pctHeight>0</wp14:pctHeight>
            </wp14:sizeRelV>
          </wp:anchor>
        </w:drawing>
      </w:r>
    </w:p>
    <w:p w14:paraId="417F2354" w14:textId="777311CE" w:rsidR="4404A9F4" w:rsidRPr="00116412" w:rsidRDefault="4404A9F4" w:rsidP="05F3AA1A">
      <w:pPr>
        <w:pStyle w:val="SubHeading"/>
        <w:rPr>
          <w:rFonts w:eastAsia="Calibri Light"/>
          <w:b/>
          <w:bCs/>
          <w:color w:val="E6007D"/>
        </w:rPr>
      </w:pPr>
      <w:r w:rsidRPr="00116412">
        <w:rPr>
          <w:rFonts w:eastAsia="Calibri Light"/>
          <w:b/>
          <w:bCs/>
          <w:color w:val="E6007D"/>
        </w:rPr>
        <w:lastRenderedPageBreak/>
        <w:t xml:space="preserve">About this </w:t>
      </w:r>
      <w:r w:rsidR="00116412" w:rsidRPr="00116412">
        <w:rPr>
          <w:rFonts w:eastAsia="Calibri Light"/>
          <w:b/>
          <w:bCs/>
          <w:color w:val="E6007D"/>
        </w:rPr>
        <w:t>g</w:t>
      </w:r>
      <w:r w:rsidRPr="00116412">
        <w:rPr>
          <w:rFonts w:eastAsia="Calibri Light"/>
          <w:b/>
          <w:bCs/>
          <w:color w:val="E6007D"/>
        </w:rPr>
        <w:t>uide</w:t>
      </w:r>
    </w:p>
    <w:p w14:paraId="64E8A7BB" w14:textId="35635DB6"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This guide will take you through some elements you should consider when engaging with family audiences. We’ve included some case studies too, so that you can see a few family-focused arts organisations in action and get some inspiration!  </w:t>
      </w:r>
    </w:p>
    <w:p w14:paraId="5F8ABE1F" w14:textId="0DF7EF5D"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We’ve split the guide into 5 steps, which cover the following areas:  </w:t>
      </w:r>
    </w:p>
    <w:p w14:paraId="4A7F916F" w14:textId="41847183" w:rsidR="4404A9F4" w:rsidRDefault="4404A9F4" w:rsidP="05F3AA1A">
      <w:pPr>
        <w:pStyle w:val="ListParagraph"/>
        <w:numPr>
          <w:ilvl w:val="0"/>
          <w:numId w:val="6"/>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Programming </w:t>
      </w:r>
    </w:p>
    <w:p w14:paraId="7367B0A0" w14:textId="155A894C" w:rsidR="4404A9F4" w:rsidRDefault="4404A9F4" w:rsidP="05F3AA1A">
      <w:pPr>
        <w:pStyle w:val="ListParagraph"/>
        <w:numPr>
          <w:ilvl w:val="0"/>
          <w:numId w:val="6"/>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Accessibility </w:t>
      </w:r>
    </w:p>
    <w:p w14:paraId="7CEC5AB5" w14:textId="10105FCD" w:rsidR="4404A9F4" w:rsidRDefault="4404A9F4" w:rsidP="05F3AA1A">
      <w:pPr>
        <w:pStyle w:val="ListParagraph"/>
        <w:numPr>
          <w:ilvl w:val="0"/>
          <w:numId w:val="6"/>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Creating a Family Friendly Experience </w:t>
      </w:r>
    </w:p>
    <w:p w14:paraId="3080AA7B" w14:textId="792E17F0" w:rsidR="4404A9F4" w:rsidRDefault="4404A9F4" w:rsidP="05F3AA1A">
      <w:pPr>
        <w:pStyle w:val="ListParagraph"/>
        <w:numPr>
          <w:ilvl w:val="0"/>
          <w:numId w:val="6"/>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Pricing For Family Audiences </w:t>
      </w:r>
    </w:p>
    <w:p w14:paraId="5132468D" w14:textId="6484A333" w:rsidR="4404A9F4" w:rsidRDefault="4404A9F4" w:rsidP="05F3AA1A">
      <w:pPr>
        <w:pStyle w:val="ListParagraph"/>
        <w:numPr>
          <w:ilvl w:val="0"/>
          <w:numId w:val="6"/>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Marketing and Communications </w:t>
      </w:r>
    </w:p>
    <w:p w14:paraId="06DBE8A4" w14:textId="52F3CFD6"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At the end of the guide, we have a checklist summarising the key points of each section. </w:t>
      </w:r>
    </w:p>
    <w:p w14:paraId="5CB6405A" w14:textId="76F3CA7A" w:rsidR="4404A9F4" w:rsidRPr="00116412" w:rsidRDefault="4404A9F4" w:rsidP="05F3AA1A">
      <w:pPr>
        <w:pStyle w:val="SubHeading"/>
        <w:rPr>
          <w:rFonts w:eastAsia="Calibri Light"/>
          <w:b/>
          <w:bCs/>
          <w:color w:val="E6007D"/>
        </w:rPr>
      </w:pPr>
      <w:r w:rsidRPr="00116412">
        <w:rPr>
          <w:rFonts w:eastAsia="Calibri Light"/>
          <w:b/>
          <w:bCs/>
          <w:color w:val="E6007D"/>
        </w:rPr>
        <w:t>About thrive</w:t>
      </w:r>
    </w:p>
    <w:p w14:paraId="506CEF61" w14:textId="0B1EB8C3"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We’re Thrive - the research and evaluation people for arts and heritage. </w:t>
      </w:r>
    </w:p>
    <w:p w14:paraId="5168F823" w14:textId="1E187CE1"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We uncover the real relationship between art, policy, people and place. Our work doesn’t just capture </w:t>
      </w:r>
      <w:proofErr w:type="gramStart"/>
      <w:r w:rsidRPr="05F3AA1A">
        <w:rPr>
          <w:rFonts w:ascii="Calibri" w:eastAsia="Calibri" w:hAnsi="Calibri" w:cs="Calibri"/>
          <w:color w:val="000000" w:themeColor="text1"/>
        </w:rPr>
        <w:t>numbers,</w:t>
      </w:r>
      <w:proofErr w:type="gramEnd"/>
      <w:r w:rsidRPr="05F3AA1A">
        <w:rPr>
          <w:rFonts w:ascii="Calibri" w:eastAsia="Calibri" w:hAnsi="Calibri" w:cs="Calibri"/>
          <w:color w:val="000000" w:themeColor="text1"/>
        </w:rPr>
        <w:t xml:space="preserve"> it helps organisations and policymakers understand what those numbers mean and how to act on them. We created IMPACT, the first research of its kind to show who really attends the arts in Northern Ireland, and how that attendance brings economic and social value. </w:t>
      </w:r>
    </w:p>
    <w:p w14:paraId="6978510E" w14:textId="1E30445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We offer accessible, practical help - whether free or budget-friendly - across research, evaluation, and marketing. Our team knows Northern Irish audiences inside out, and we’re here to share that knowledge to drive real change in the sector. Because we believe that the future of arts and heritage depends on strong relationships with people. And the people here? They’re not like anywhere else.</w:t>
      </w:r>
      <w:r w:rsidR="00B416DE">
        <w:rPr>
          <w:rFonts w:ascii="Calibri" w:eastAsia="Calibri" w:hAnsi="Calibri" w:cs="Calibri"/>
          <w:color w:val="000000" w:themeColor="text1"/>
        </w:rPr>
        <w:t xml:space="preserve"> </w:t>
      </w:r>
      <w:r w:rsidRPr="05F3AA1A">
        <w:rPr>
          <w:rFonts w:ascii="Calibri" w:eastAsia="Calibri" w:hAnsi="Calibri" w:cs="Calibri"/>
          <w:color w:val="000000" w:themeColor="text1"/>
        </w:rPr>
        <w:t xml:space="preserve">What makes us different?  </w:t>
      </w:r>
    </w:p>
    <w:p w14:paraId="75E645E1" w14:textId="3A64CF9B" w:rsidR="4404A9F4" w:rsidRDefault="4404A9F4" w:rsidP="05F3AA1A">
      <w:pPr>
        <w:pStyle w:val="ListParagraph"/>
        <w:numPr>
          <w:ilvl w:val="0"/>
          <w:numId w:val="5"/>
        </w:numPr>
        <w:spacing w:after="160"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We’re the only audience development organisation on the island of Ireland  </w:t>
      </w:r>
    </w:p>
    <w:p w14:paraId="13B5D825" w14:textId="189175AC" w:rsidR="4404A9F4" w:rsidRDefault="4404A9F4" w:rsidP="05F3AA1A">
      <w:pPr>
        <w:spacing w:after="160" w:line="259" w:lineRule="auto"/>
        <w:ind w:left="720"/>
        <w:rPr>
          <w:rFonts w:ascii="Calibri" w:eastAsia="Calibri" w:hAnsi="Calibri" w:cs="Calibri"/>
          <w:color w:val="000000" w:themeColor="text1"/>
        </w:rPr>
      </w:pPr>
      <w:r w:rsidRPr="05F3AA1A">
        <w:rPr>
          <w:rFonts w:ascii="Calibri" w:eastAsia="Calibri" w:hAnsi="Calibri" w:cs="Calibri"/>
          <w:color w:val="000000" w:themeColor="text1"/>
        </w:rPr>
        <w:t xml:space="preserve">We have 20 years of experience and we’re here on the ground working in our sector. We pride ourselves on delivering practical support - we won’t just hand you a report and leave it at that. </w:t>
      </w:r>
    </w:p>
    <w:p w14:paraId="77C78BB9" w14:textId="6FFE5995" w:rsidR="4404A9F4" w:rsidRDefault="4404A9F4" w:rsidP="05F3AA1A">
      <w:pPr>
        <w:pStyle w:val="ListParagraph"/>
        <w:numPr>
          <w:ilvl w:val="0"/>
          <w:numId w:val="4"/>
        </w:numPr>
        <w:spacing w:after="160"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We know research and we know the sector </w:t>
      </w:r>
    </w:p>
    <w:p w14:paraId="37A21C57" w14:textId="41334C3D" w:rsidR="05F3AA1A" w:rsidRDefault="4404A9F4" w:rsidP="00116412">
      <w:pPr>
        <w:spacing w:after="160" w:line="259" w:lineRule="auto"/>
        <w:ind w:left="720"/>
        <w:rPr>
          <w:rFonts w:ascii="Calibri" w:eastAsia="Calibri" w:hAnsi="Calibri" w:cs="Calibri"/>
          <w:color w:val="000000" w:themeColor="text1"/>
        </w:rPr>
      </w:pPr>
      <w:r w:rsidRPr="05F3AA1A">
        <w:rPr>
          <w:rFonts w:ascii="Calibri" w:eastAsia="Calibri" w:hAnsi="Calibri" w:cs="Calibri"/>
          <w:color w:val="000000" w:themeColor="text1"/>
        </w:rPr>
        <w:t xml:space="preserve">We carry out surveys, focus groups, observational research, interviews and ticketing analysis. We don’t just work with performing arts venues; our research is inclusive of heritage, non-ticketed and participatory projects. As a </w:t>
      </w:r>
      <w:proofErr w:type="gramStart"/>
      <w:r w:rsidRPr="05F3AA1A">
        <w:rPr>
          <w:rFonts w:ascii="Calibri" w:eastAsia="Calibri" w:hAnsi="Calibri" w:cs="Calibri"/>
          <w:color w:val="000000" w:themeColor="text1"/>
        </w:rPr>
        <w:t>not for profit</w:t>
      </w:r>
      <w:proofErr w:type="gramEnd"/>
      <w:r w:rsidRPr="05F3AA1A">
        <w:rPr>
          <w:rFonts w:ascii="Calibri" w:eastAsia="Calibri" w:hAnsi="Calibri" w:cs="Calibri"/>
          <w:color w:val="000000" w:themeColor="text1"/>
        </w:rPr>
        <w:t xml:space="preserve"> organisation funded by the Arts Council of Northern Ireland, we can offer support that’s more affordable than commercial consultancies because we’re part of this sector, just like you. </w:t>
      </w:r>
    </w:p>
    <w:p w14:paraId="18121832" w14:textId="23881987" w:rsidR="00B416DE" w:rsidRPr="00116412" w:rsidRDefault="4404A9F4" w:rsidP="00116412">
      <w:pPr>
        <w:pStyle w:val="SubHeading"/>
        <w:rPr>
          <w:rFonts w:eastAsia="Calibri Light"/>
          <w:b/>
          <w:bCs/>
          <w:color w:val="E6007D"/>
        </w:rPr>
      </w:pPr>
      <w:r w:rsidRPr="00116412">
        <w:rPr>
          <w:rFonts w:eastAsia="Calibri Light"/>
          <w:b/>
          <w:bCs/>
          <w:color w:val="E6007D"/>
        </w:rPr>
        <w:lastRenderedPageBreak/>
        <w:t xml:space="preserve">What we know about Family Audiences: Context </w:t>
      </w:r>
      <w:r w:rsidR="00116412">
        <w:rPr>
          <w:rFonts w:eastAsia="Calibri Light"/>
          <w:b/>
          <w:bCs/>
          <w:color w:val="E6007D"/>
        </w:rPr>
        <w:t>f</w:t>
      </w:r>
      <w:r w:rsidRPr="00116412">
        <w:rPr>
          <w:rFonts w:eastAsia="Calibri Light"/>
          <w:b/>
          <w:bCs/>
          <w:color w:val="E6007D"/>
        </w:rPr>
        <w:t xml:space="preserve">rom </w:t>
      </w:r>
      <w:r w:rsidR="00116412">
        <w:rPr>
          <w:rFonts w:eastAsia="Calibri Light"/>
          <w:b/>
          <w:bCs/>
          <w:color w:val="E6007D"/>
        </w:rPr>
        <w:t>o</w:t>
      </w:r>
      <w:r w:rsidRPr="00116412">
        <w:rPr>
          <w:rFonts w:eastAsia="Calibri Light"/>
          <w:b/>
          <w:bCs/>
          <w:color w:val="E6007D"/>
        </w:rPr>
        <w:t>ur IMPACT Research</w:t>
      </w:r>
    </w:p>
    <w:p w14:paraId="27BCC02C" w14:textId="093700CC" w:rsidR="05F3AA1A" w:rsidRDefault="4404A9F4" w:rsidP="05F3AA1A">
      <w:pPr>
        <w:spacing w:afterAutospacing="1"/>
        <w:rPr>
          <w:rFonts w:ascii="Calibri" w:eastAsia="Calibri" w:hAnsi="Calibri" w:cs="Calibri"/>
          <w:color w:val="000000" w:themeColor="text1"/>
        </w:rPr>
      </w:pPr>
      <w:hyperlink r:id="rId11">
        <w:r w:rsidRPr="05F3AA1A">
          <w:rPr>
            <w:rStyle w:val="Hyperlink"/>
            <w:rFonts w:ascii="Calibri" w:eastAsia="Calibri" w:hAnsi="Calibri" w:cs="Calibri"/>
          </w:rPr>
          <w:t xml:space="preserve">IMPACT </w:t>
        </w:r>
      </w:hyperlink>
      <w:r w:rsidRPr="05F3AA1A">
        <w:rPr>
          <w:rFonts w:ascii="Calibri" w:eastAsia="Calibri" w:hAnsi="Calibri" w:cs="Calibri"/>
          <w:color w:val="000000" w:themeColor="text1"/>
        </w:rPr>
        <w:t>is a sector-wide, post-visit audience survey that tells us who is attending arts and culture across Northern Ireland. It also gives us insight into their motivations, barriers and behaviours.</w:t>
      </w:r>
    </w:p>
    <w:p w14:paraId="0BB6BDD7" w14:textId="05D81615"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It has shown us that family audiences behave differently to other audience segments. </w:t>
      </w:r>
    </w:p>
    <w:p w14:paraId="51D7EB14" w14:textId="1E26424A" w:rsidR="05F3AA1A"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Those motivations, behaviours and barriers are different for families, and you should keep this in mind when engaging with them.  Only 9% of arts audiences we surveyed went to an arts event with children aged 11 and younger, and only 6% attended with children aged 12-18. This suggests they’re underrepresented in “traditional” arts spaces.</w:t>
      </w:r>
    </w:p>
    <w:p w14:paraId="36FD815B" w14:textId="38996D32"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Families are also key to building future engagement. If a child experiences your venue or artform when they’re young, they’re likely to have more confidence to explore the arts again when they’re older. </w:t>
      </w:r>
    </w:p>
    <w:p w14:paraId="6B515CC9" w14:textId="29B656E2"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b/>
          <w:bCs/>
          <w:color w:val="000000" w:themeColor="text1"/>
        </w:rPr>
        <w:t>Motivations: Quality Time</w:t>
      </w:r>
    </w:p>
    <w:p w14:paraId="5CC486F6" w14:textId="60B49C71" w:rsidR="4404A9F4" w:rsidRDefault="4404A9F4" w:rsidP="05F3AA1A">
      <w:pPr>
        <w:spacing w:before="210" w:after="210" w:line="300" w:lineRule="auto"/>
        <w:rPr>
          <w:rFonts w:ascii="Calibri" w:eastAsia="Calibri" w:hAnsi="Calibri" w:cs="Calibri"/>
          <w:color w:val="000000" w:themeColor="text1"/>
        </w:rPr>
      </w:pPr>
      <w:r w:rsidRPr="05F3AA1A">
        <w:rPr>
          <w:rFonts w:ascii="Calibri" w:eastAsia="Calibri" w:hAnsi="Calibri" w:cs="Calibri"/>
          <w:color w:val="000000" w:themeColor="text1"/>
        </w:rPr>
        <w:t>IMPACT tells us that families choose to attend because they want to spend time with the people they care about, keep their kids entertained, and feel part of a community.</w:t>
      </w:r>
    </w:p>
    <w:p w14:paraId="7A8ACDBB" w14:textId="3613BBB3" w:rsidR="4404A9F4" w:rsidRDefault="4404A9F4" w:rsidP="05F3AA1A">
      <w:pPr>
        <w:spacing w:before="210" w:after="210" w:line="300" w:lineRule="auto"/>
        <w:rPr>
          <w:rFonts w:ascii="Calibri" w:eastAsia="Calibri" w:hAnsi="Calibri" w:cs="Calibri"/>
          <w:color w:val="000000" w:themeColor="text1"/>
        </w:rPr>
      </w:pPr>
      <w:r w:rsidRPr="05F3AA1A">
        <w:rPr>
          <w:rFonts w:ascii="Calibri" w:eastAsia="Calibri" w:hAnsi="Calibri" w:cs="Calibri"/>
          <w:color w:val="000000" w:themeColor="text1"/>
        </w:rPr>
        <w:t xml:space="preserve">Families want their visit to be real quality time. Make sure what you offer is fun for children </w:t>
      </w:r>
      <w:r w:rsidRPr="05F3AA1A">
        <w:rPr>
          <w:rFonts w:ascii="Calibri" w:eastAsia="Calibri" w:hAnsi="Calibri" w:cs="Calibri"/>
          <w:i/>
          <w:iCs/>
          <w:color w:val="000000" w:themeColor="text1"/>
        </w:rPr>
        <w:t>and</w:t>
      </w:r>
      <w:r w:rsidRPr="05F3AA1A">
        <w:rPr>
          <w:rFonts w:ascii="Calibri" w:eastAsia="Calibri" w:hAnsi="Calibri" w:cs="Calibri"/>
          <w:color w:val="000000" w:themeColor="text1"/>
        </w:rPr>
        <w:t xml:space="preserve"> engaging for parents, with plenty of chances for them to connect and enjoy moments together.</w:t>
      </w:r>
    </w:p>
    <w:p w14:paraId="18A7D85E" w14:textId="5E33AFA5" w:rsidR="4404A9F4" w:rsidRDefault="4404A9F4" w:rsidP="05F3AA1A">
      <w:pPr>
        <w:spacing w:before="210" w:after="210" w:line="300" w:lineRule="auto"/>
        <w:rPr>
          <w:rFonts w:ascii="Calibri" w:eastAsia="Calibri" w:hAnsi="Calibri" w:cs="Calibri"/>
          <w:color w:val="000000" w:themeColor="text1"/>
        </w:rPr>
      </w:pPr>
      <w:r w:rsidRPr="05F3AA1A">
        <w:rPr>
          <w:rFonts w:ascii="Calibri" w:eastAsia="Calibri" w:hAnsi="Calibri" w:cs="Calibri"/>
          <w:color w:val="000000" w:themeColor="text1"/>
        </w:rPr>
        <w:t xml:space="preserve">Their experience doesn’t just happen inside your venue. IMPACT shows that families feel excited </w:t>
      </w:r>
      <w:r w:rsidRPr="05F3AA1A">
        <w:rPr>
          <w:rFonts w:ascii="Calibri" w:eastAsia="Calibri" w:hAnsi="Calibri" w:cs="Calibri"/>
          <w:i/>
          <w:iCs/>
          <w:color w:val="000000" w:themeColor="text1"/>
        </w:rPr>
        <w:t>before</w:t>
      </w:r>
      <w:r w:rsidRPr="05F3AA1A">
        <w:rPr>
          <w:rFonts w:ascii="Calibri" w:eastAsia="Calibri" w:hAnsi="Calibri" w:cs="Calibri"/>
          <w:color w:val="000000" w:themeColor="text1"/>
        </w:rPr>
        <w:t xml:space="preserve"> they arrive and leave feeling happy, proud, and even a little in awe. Tap into that energy: encourage them to share their pre‑visit excitement on your social </w:t>
      </w:r>
      <w:proofErr w:type="gramStart"/>
      <w:r w:rsidRPr="05F3AA1A">
        <w:rPr>
          <w:rFonts w:ascii="Calibri" w:eastAsia="Calibri" w:hAnsi="Calibri" w:cs="Calibri"/>
          <w:color w:val="000000" w:themeColor="text1"/>
        </w:rPr>
        <w:t>media, and</w:t>
      </w:r>
      <w:proofErr w:type="gramEnd"/>
      <w:r w:rsidRPr="05F3AA1A">
        <w:rPr>
          <w:rFonts w:ascii="Calibri" w:eastAsia="Calibri" w:hAnsi="Calibri" w:cs="Calibri"/>
          <w:color w:val="000000" w:themeColor="text1"/>
        </w:rPr>
        <w:t xml:space="preserve"> invite them to leave reviews afterwards.</w:t>
      </w:r>
    </w:p>
    <w:p w14:paraId="40E41AB8" w14:textId="1941850A" w:rsidR="4404A9F4" w:rsidRDefault="4404A9F4" w:rsidP="05F3AA1A">
      <w:pPr>
        <w:spacing w:before="210" w:after="210" w:line="300" w:lineRule="auto"/>
        <w:rPr>
          <w:rFonts w:ascii="Calibri" w:eastAsia="Calibri" w:hAnsi="Calibri" w:cs="Calibri"/>
          <w:color w:val="000000" w:themeColor="text1"/>
        </w:rPr>
      </w:pPr>
      <w:r w:rsidRPr="05F3AA1A">
        <w:rPr>
          <w:rFonts w:ascii="Calibri" w:eastAsia="Calibri" w:hAnsi="Calibri" w:cs="Calibri"/>
          <w:color w:val="000000" w:themeColor="text1"/>
        </w:rPr>
        <w:t>IMPACT also shows that visitors with children are far more likely to be new audiences. Families often have very limited time, and parents juggle a lot of responsibilities— so choosing activities can feel like a big decision. This can make them cautious about where they go. If they choose your venue, they want the visit to be worthwhile and well worth the effort of planning and travelling.</w:t>
      </w:r>
    </w:p>
    <w:p w14:paraId="62259C08" w14:textId="3CC9E2DB" w:rsidR="05F3AA1A" w:rsidRPr="00B416DE" w:rsidRDefault="4404A9F4" w:rsidP="00B416DE">
      <w:pPr>
        <w:spacing w:before="210" w:after="210" w:line="300" w:lineRule="auto"/>
        <w:rPr>
          <w:rFonts w:ascii="Calibri" w:eastAsia="Calibri" w:hAnsi="Calibri" w:cs="Calibri"/>
          <w:color w:val="000000" w:themeColor="text1"/>
        </w:rPr>
      </w:pPr>
      <w:r w:rsidRPr="05F3AA1A">
        <w:rPr>
          <w:rFonts w:ascii="Calibri" w:eastAsia="Calibri" w:hAnsi="Calibri" w:cs="Calibri"/>
          <w:color w:val="000000" w:themeColor="text1"/>
        </w:rPr>
        <w:t>Once they walk through your doors, it’s your chance to wow them. A great first impression can turn a first‑time family into repeat visitors. Make arrivals friendly and smooth, and make sure your staff are welcoming, confident with families, and genuinely enthusiastic.</w:t>
      </w:r>
    </w:p>
    <w:p w14:paraId="31803543" w14:textId="49FD8CE3"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b/>
          <w:bCs/>
          <w:color w:val="000000" w:themeColor="text1"/>
        </w:rPr>
        <w:lastRenderedPageBreak/>
        <w:t>Behaviours and Barriers</w:t>
      </w:r>
      <w:r w:rsidRPr="05F3AA1A">
        <w:rPr>
          <w:rFonts w:ascii="Calibri" w:eastAsia="Calibri" w:hAnsi="Calibri" w:cs="Calibri"/>
          <w:color w:val="000000" w:themeColor="text1"/>
        </w:rPr>
        <w:t xml:space="preserve"> </w:t>
      </w:r>
    </w:p>
    <w:p w14:paraId="39622E77" w14:textId="748AE468"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IMPACT tells us that family audiences also </w:t>
      </w:r>
      <w:r w:rsidRPr="05F3AA1A">
        <w:rPr>
          <w:rFonts w:ascii="Calibri" w:eastAsia="Calibri" w:hAnsi="Calibri" w:cs="Calibri"/>
          <w:b/>
          <w:bCs/>
          <w:color w:val="000000" w:themeColor="text1"/>
        </w:rPr>
        <w:t xml:space="preserve">behave </w:t>
      </w:r>
      <w:r w:rsidRPr="05F3AA1A">
        <w:rPr>
          <w:rFonts w:ascii="Calibri" w:eastAsia="Calibri" w:hAnsi="Calibri" w:cs="Calibri"/>
          <w:color w:val="000000" w:themeColor="text1"/>
        </w:rPr>
        <w:t>differently to other audiences.</w:t>
      </w:r>
    </w:p>
    <w:p w14:paraId="7F063CDC" w14:textId="22044AAB"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They’re more likely to live hyper-locally, with journey times of 15 minutes or less. Factor this into your marketing strategy – concentrate your efforts locally first. When it's time to reach further afield, be sure to include 'getting here' information with social posts.  </w:t>
      </w:r>
    </w:p>
    <w:p w14:paraId="1F9DB960" w14:textId="42BD589D"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Family audiences are less engaged on average, meaning they go to arts and culture events less frequently throughout the year.  Not just with your specific venue, but across the board. If they are choosing you, it is a big deal - so treat them accordingly.  </w:t>
      </w:r>
    </w:p>
    <w:p w14:paraId="79796E4E" w14:textId="434040C3"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And think about how you are going to continue to build that relationship – don't lose any opportunity to ask them to come back and visit you again. You could consider family-focused loyalty schemes or a family specific newsletter to keep the conversation going.</w:t>
      </w:r>
    </w:p>
    <w:p w14:paraId="3A5939EE" w14:textId="21998EE1"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They’re late bookers too – possibly because there are a lot of moving parts to organising a family visit. Things can change last minute, children get sick, other commitments pop up – family bookers want to feel certain they can make it before they book. Incentivising earlier booking through early bird offers could be a good option. Offering refunds will also ease worries about plans changing and losing their money. </w:t>
      </w:r>
    </w:p>
    <w:p w14:paraId="0665DC14" w14:textId="14DCD992" w:rsidR="05F3AA1A" w:rsidRDefault="05F3AA1A" w:rsidP="05F3AA1A">
      <w:pPr>
        <w:spacing w:afterAutospacing="1"/>
        <w:rPr>
          <w:rFonts w:ascii="Calibri" w:eastAsia="Calibri" w:hAnsi="Calibri" w:cs="Calibri"/>
          <w:color w:val="000000" w:themeColor="text1"/>
        </w:rPr>
      </w:pPr>
    </w:p>
    <w:p w14:paraId="297BE032" w14:textId="0C1B8325"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Family audiences are more likely to be acutely impacted by the rising cost-of-living – they're more likely to attend less often and to spend less when they do attend. Offering cost-saving options could be a good strategy to alleviate this – and that doesn’t mean dropping your ticket prices and calling it a day! Offering flexible discounts and concessions is a good option, as well as allowing families to bring their own food and drink (more on this in our Pricing and Accessibility sections). It doesn’t always have to be cheaper tickets – adding little perks to make parents’ lives easier can also show them you’re considering their needs. This can go a long way in building their trust in your venue/space. Maybe offer a free cup of coffee for parents, or free sweets at the interval for the kids. </w:t>
      </w:r>
    </w:p>
    <w:p w14:paraId="7974483F" w14:textId="4E8A6A7F" w:rsidR="05F3AA1A" w:rsidRDefault="05F3AA1A" w:rsidP="05F3AA1A">
      <w:pPr>
        <w:spacing w:line="288" w:lineRule="auto"/>
        <w:rPr>
          <w:rFonts w:ascii="Calibri Light" w:eastAsia="Calibri Light" w:hAnsi="Calibri Light" w:cs="Calibri Light"/>
          <w:color w:val="0083C3"/>
          <w:sz w:val="34"/>
          <w:szCs w:val="34"/>
        </w:rPr>
      </w:pPr>
    </w:p>
    <w:p w14:paraId="119740CE" w14:textId="4F76D4DB" w:rsidR="4404A9F4" w:rsidRPr="00116412" w:rsidRDefault="4404A9F4" w:rsidP="05F3AA1A">
      <w:pPr>
        <w:pStyle w:val="SubHeading"/>
        <w:rPr>
          <w:rFonts w:eastAsia="Calibri Light"/>
          <w:b/>
          <w:bCs/>
          <w:color w:val="E6007D"/>
        </w:rPr>
      </w:pPr>
      <w:r w:rsidRPr="00116412">
        <w:rPr>
          <w:rFonts w:eastAsia="Calibri Light"/>
          <w:b/>
          <w:bCs/>
          <w:color w:val="E6007D"/>
        </w:rPr>
        <w:t>Section 1: Programming for Family Audiences</w:t>
      </w:r>
    </w:p>
    <w:p w14:paraId="3B4022D6" w14:textId="2F9DEE93" w:rsidR="05F3AA1A"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If you’re hoping to develop an offer for family audiences, step one is to do your market research and find out what's already happening for them in your local area. Identify gaps in the market and areas that are already saturated – and don’t stop at arts organisations. What time do the local youth football clubs practice on a Saturday? Does the local library already have a story hour on a Sunday morning? </w:t>
      </w:r>
    </w:p>
    <w:p w14:paraId="64232697" w14:textId="62FB7ECC" w:rsidR="05F3AA1A" w:rsidRPr="00F13C53"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lastRenderedPageBreak/>
        <w:t xml:space="preserve">You can reach out to other organisations (arts or otherwise) and coordinate with them to avoid clashes or identify collaborative opportunities. Have a look at websites/directories that highlight family friendly events too, such as </w:t>
      </w:r>
      <w:hyperlink r:id="rId12">
        <w:r w:rsidRPr="05F3AA1A">
          <w:rPr>
            <w:rStyle w:val="Hyperlink"/>
            <w:rFonts w:ascii="Calibri" w:eastAsia="Calibri" w:hAnsi="Calibri" w:cs="Calibri"/>
          </w:rPr>
          <w:t>NI4kids.</w:t>
        </w:r>
      </w:hyperlink>
    </w:p>
    <w:p w14:paraId="77CDB126" w14:textId="6142FBE1" w:rsidR="05F3AA1A"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Long story short, find the gaps and think about what (if anything) your organisation can do to fill them. Get specific with your target audience - interests and skills change rapidly as children grow, so different age groups will need different experiences. Don’t spread yourself too thin – pick something you can do well, with a suitable audience in mind.</w:t>
      </w:r>
    </w:p>
    <w:p w14:paraId="384D93E3" w14:textId="545D690F" w:rsidR="05F3AA1A"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Before you dive into creating something brand new, look at your existing programming – is there anything you can make family friendly? </w:t>
      </w:r>
    </w:p>
    <w:p w14:paraId="52D8F4C8" w14:textId="61176D87" w:rsidR="4404A9F4" w:rsidRDefault="4404A9F4" w:rsidP="05F3AA1A">
      <w:pPr>
        <w:spacing w:afterAutospacing="1"/>
        <w:rPr>
          <w:rFonts w:ascii="Calibri" w:eastAsia="Calibri" w:hAnsi="Calibri" w:cs="Calibri"/>
          <w:color w:val="000000" w:themeColor="text1"/>
        </w:rPr>
      </w:pPr>
      <w:r w:rsidRPr="05F3AA1A">
        <w:rPr>
          <w:rFonts w:ascii="Calibri" w:eastAsia="Calibri" w:hAnsi="Calibri" w:cs="Calibri"/>
          <w:color w:val="000000" w:themeColor="text1"/>
        </w:rPr>
        <w:t xml:space="preserve">If you’ve settled on programming something new for families, the sky is the limit. A </w:t>
      </w:r>
      <w:hyperlink r:id="rId13">
        <w:r w:rsidRPr="05F3AA1A">
          <w:rPr>
            <w:rStyle w:val="Hyperlink"/>
            <w:rFonts w:ascii="Calibri" w:eastAsia="Calibri" w:hAnsi="Calibri" w:cs="Calibri"/>
          </w:rPr>
          <w:t xml:space="preserve">2018 report from </w:t>
        </w:r>
        <w:proofErr w:type="spellStart"/>
        <w:r w:rsidRPr="05F3AA1A">
          <w:rPr>
            <w:rStyle w:val="Hyperlink"/>
            <w:rFonts w:ascii="Calibri" w:eastAsia="Calibri" w:hAnsi="Calibri" w:cs="Calibri"/>
          </w:rPr>
          <w:t>ArtsConnect</w:t>
        </w:r>
        <w:proofErr w:type="spellEnd"/>
      </w:hyperlink>
      <w:r w:rsidRPr="05F3AA1A">
        <w:rPr>
          <w:rFonts w:ascii="Calibri" w:eastAsia="Calibri" w:hAnsi="Calibri" w:cs="Calibri"/>
          <w:color w:val="000000" w:themeColor="text1"/>
        </w:rPr>
        <w:t xml:space="preserve">  shows that children aged 10 – 19 have a very wide-ranging idea of ‘culture’, so don’t make the mistake of thinking certain artforms can’t be kid-friendly with the right approach. </w:t>
      </w:r>
      <w:hyperlink r:id="rId14">
        <w:r w:rsidRPr="05F3AA1A">
          <w:rPr>
            <w:rStyle w:val="Hyperlink"/>
            <w:rFonts w:ascii="Calibri" w:eastAsia="Calibri" w:hAnsi="Calibri" w:cs="Calibri"/>
          </w:rPr>
          <w:t>Belfast Children’s Festival</w:t>
        </w:r>
      </w:hyperlink>
      <w:r w:rsidRPr="05F3AA1A">
        <w:rPr>
          <w:rFonts w:ascii="Calibri" w:eastAsia="Calibri" w:hAnsi="Calibri" w:cs="Calibri"/>
          <w:color w:val="000000" w:themeColor="text1"/>
        </w:rPr>
        <w:t xml:space="preserve">  have done some brilliant work across a range of artforms, even some that might not typically be considered </w:t>
      </w:r>
      <w:proofErr w:type="gramStart"/>
      <w:r w:rsidRPr="05F3AA1A">
        <w:rPr>
          <w:rFonts w:ascii="Calibri" w:eastAsia="Calibri" w:hAnsi="Calibri" w:cs="Calibri"/>
          <w:color w:val="000000" w:themeColor="text1"/>
        </w:rPr>
        <w:t>family-friendly</w:t>
      </w:r>
      <w:proofErr w:type="gramEnd"/>
      <w:r w:rsidRPr="05F3AA1A">
        <w:rPr>
          <w:rFonts w:ascii="Calibri" w:eastAsia="Calibri" w:hAnsi="Calibri" w:cs="Calibri"/>
          <w:color w:val="000000" w:themeColor="text1"/>
        </w:rPr>
        <w:t>.</w:t>
      </w:r>
    </w:p>
    <w:p w14:paraId="233359F6" w14:textId="27FD0525" w:rsidR="05F3AA1A" w:rsidRDefault="05F3AA1A" w:rsidP="05F3AA1A">
      <w:pPr>
        <w:spacing w:afterAutospacing="1"/>
        <w:rPr>
          <w:rFonts w:ascii="Calibri" w:eastAsia="Calibri" w:hAnsi="Calibri" w:cs="Calibri"/>
          <w:color w:val="000000" w:themeColor="text1"/>
        </w:rPr>
      </w:pPr>
    </w:p>
    <w:p w14:paraId="08B8A942" w14:textId="3748272F" w:rsidR="05F3AA1A" w:rsidRPr="00116412" w:rsidRDefault="4404A9F4" w:rsidP="00116412">
      <w:pPr>
        <w:spacing w:afterAutospacing="1"/>
        <w:rPr>
          <w:rFonts w:ascii="Aptos" w:eastAsia="Aptos" w:hAnsi="Aptos" w:cs="Aptos"/>
          <w:color w:val="000000" w:themeColor="text1"/>
        </w:rPr>
      </w:pPr>
      <w:r>
        <w:rPr>
          <w:noProof/>
        </w:rPr>
        <w:drawing>
          <wp:inline distT="0" distB="0" distL="0" distR="0" wp14:anchorId="6ACD2399" wp14:editId="0BEC726C">
            <wp:extent cx="5743575" cy="1952625"/>
            <wp:effectExtent l="0" t="0" r="0" b="0"/>
            <wp:docPr id="1560537826" name="drawing" title="Text Box 2, Text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537826" name="Picture 1560537826"/>
                    <pic:cNvPicPr/>
                  </pic:nvPicPr>
                  <pic:blipFill>
                    <a:blip r:embed="rId15">
                      <a:extLst>
                        <a:ext uri="{28A0092B-C50C-407E-A947-70E740481C1C}">
                          <a14:useLocalDpi xmlns:a14="http://schemas.microsoft.com/office/drawing/2010/main"/>
                        </a:ext>
                      </a:extLst>
                    </a:blip>
                    <a:stretch>
                      <a:fillRect/>
                    </a:stretch>
                  </pic:blipFill>
                  <pic:spPr>
                    <a:xfrm>
                      <a:off x="0" y="0"/>
                      <a:ext cx="5743575" cy="1952625"/>
                    </a:xfrm>
                    <a:prstGeom prst="rect">
                      <a:avLst/>
                    </a:prstGeom>
                  </pic:spPr>
                </pic:pic>
              </a:graphicData>
            </a:graphic>
          </wp:inline>
        </w:drawing>
      </w:r>
    </w:p>
    <w:p w14:paraId="2B39C640" w14:textId="502A8BCF" w:rsidR="4404A9F4" w:rsidRPr="00116412" w:rsidRDefault="4404A9F4" w:rsidP="05F3AA1A">
      <w:pPr>
        <w:pStyle w:val="SubHeading"/>
        <w:rPr>
          <w:rFonts w:eastAsia="Calibri Light"/>
          <w:b/>
          <w:bCs/>
          <w:color w:val="E6007D"/>
        </w:rPr>
      </w:pPr>
      <w:r w:rsidRPr="00116412">
        <w:rPr>
          <w:rFonts w:eastAsia="Calibri Light"/>
          <w:b/>
          <w:bCs/>
          <w:color w:val="E6007D"/>
        </w:rPr>
        <w:t xml:space="preserve">Section 2. Accessibility for Families </w:t>
      </w:r>
    </w:p>
    <w:p w14:paraId="5A2EC352" w14:textId="42BD6620"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57C83F98" w14:textId="457F9B77"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Your venue/space should be accessible to as many families as possible. </w:t>
      </w:r>
    </w:p>
    <w:p w14:paraId="0A9AD5BA" w14:textId="710E7DE9" w:rsidR="05F3AA1A" w:rsidRDefault="05F3AA1A" w:rsidP="05F3AA1A">
      <w:pPr>
        <w:rPr>
          <w:rFonts w:ascii="Calibri" w:eastAsia="Calibri" w:hAnsi="Calibri" w:cs="Calibri"/>
          <w:color w:val="000000" w:themeColor="text1"/>
        </w:rPr>
      </w:pPr>
    </w:p>
    <w:p w14:paraId="1B833476" w14:textId="005B74F1"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Every family is different and it’s important to welcome children and parents with diverse needs. Not every organisation can provide the same access measures, but you should let family audiences know what you do offer. They will need to know what they can expect if they’re attending with a d/Deaf or Disabled child (or as a d/Deaf/Disabled parent).   </w:t>
      </w:r>
    </w:p>
    <w:p w14:paraId="6861C78B" w14:textId="4C565A50" w:rsidR="05F3AA1A" w:rsidRDefault="05F3AA1A" w:rsidP="05F3AA1A">
      <w:pPr>
        <w:rPr>
          <w:rFonts w:ascii="Calibri" w:eastAsia="Calibri" w:hAnsi="Calibri" w:cs="Calibri"/>
          <w:color w:val="000000" w:themeColor="text1"/>
        </w:rPr>
      </w:pPr>
    </w:p>
    <w:p w14:paraId="42C95867" w14:textId="4AD3AE60"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Be mindful of the marketing of your accessible performances. Though there may be extra measures in place to accommodate audiences with different needs and preferences, accessible shows are still suitable for all audiences. Relaxed or accessible performances can </w:t>
      </w:r>
      <w:r w:rsidRPr="05F3AA1A">
        <w:rPr>
          <w:rFonts w:ascii="Calibri" w:eastAsia="Calibri" w:hAnsi="Calibri" w:cs="Calibri"/>
          <w:color w:val="000000" w:themeColor="text1"/>
        </w:rPr>
        <w:lastRenderedPageBreak/>
        <w:t xml:space="preserve">and should be just as high quality as the rest of your programming. Marketing them separately to the rest of your programming could send a negative message. </w:t>
      </w:r>
    </w:p>
    <w:p w14:paraId="06CC3B6E" w14:textId="5955D782" w:rsidR="05F3AA1A" w:rsidRDefault="05F3AA1A" w:rsidP="05F3AA1A">
      <w:pPr>
        <w:rPr>
          <w:rFonts w:ascii="Calibri" w:eastAsia="Calibri" w:hAnsi="Calibri" w:cs="Calibri"/>
          <w:color w:val="000000" w:themeColor="text1"/>
        </w:rPr>
      </w:pPr>
    </w:p>
    <w:p w14:paraId="54E63465" w14:textId="0CFCDF77"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When it comes to communicating what accessibility measures you have in place, broad statements aren’t helpful to parents – get specific! Don’t label your space as ‘fully accessible’- this is practically </w:t>
      </w:r>
      <w:proofErr w:type="gramStart"/>
      <w:r w:rsidRPr="05F3AA1A">
        <w:rPr>
          <w:rFonts w:ascii="Calibri" w:eastAsia="Calibri" w:hAnsi="Calibri" w:cs="Calibri"/>
          <w:color w:val="000000" w:themeColor="text1"/>
        </w:rPr>
        <w:t>impossible, and</w:t>
      </w:r>
      <w:proofErr w:type="gramEnd"/>
      <w:r w:rsidRPr="05F3AA1A">
        <w:rPr>
          <w:rFonts w:ascii="Calibri" w:eastAsia="Calibri" w:hAnsi="Calibri" w:cs="Calibri"/>
          <w:color w:val="000000" w:themeColor="text1"/>
        </w:rPr>
        <w:t xml:space="preserve"> doesn’t </w:t>
      </w:r>
      <w:proofErr w:type="gramStart"/>
      <w:r w:rsidRPr="05F3AA1A">
        <w:rPr>
          <w:rFonts w:ascii="Calibri" w:eastAsia="Calibri" w:hAnsi="Calibri" w:cs="Calibri"/>
          <w:color w:val="000000" w:themeColor="text1"/>
        </w:rPr>
        <w:t>actually help</w:t>
      </w:r>
      <w:proofErr w:type="gramEnd"/>
      <w:r w:rsidRPr="05F3AA1A">
        <w:rPr>
          <w:rFonts w:ascii="Calibri" w:eastAsia="Calibri" w:hAnsi="Calibri" w:cs="Calibri"/>
          <w:color w:val="000000" w:themeColor="text1"/>
        </w:rPr>
        <w:t xml:space="preserve"> visitors decide if the space meets their specific needs. Outline what measures you have in place </w:t>
      </w:r>
      <w:proofErr w:type="gramStart"/>
      <w:r w:rsidRPr="05F3AA1A">
        <w:rPr>
          <w:rFonts w:ascii="Calibri" w:eastAsia="Calibri" w:hAnsi="Calibri" w:cs="Calibri"/>
          <w:color w:val="000000" w:themeColor="text1"/>
        </w:rPr>
        <w:t>i.e..</w:t>
      </w:r>
      <w:proofErr w:type="gramEnd"/>
      <w:r w:rsidRPr="05F3AA1A">
        <w:rPr>
          <w:rFonts w:ascii="Calibri" w:eastAsia="Calibri" w:hAnsi="Calibri" w:cs="Calibri"/>
          <w:color w:val="000000" w:themeColor="text1"/>
        </w:rPr>
        <w:t xml:space="preserve"> Step-free access, accessible all-gender changing rooms, BSL/ISL interpreters. Providing plenty of information will allow people to decide whether your space is accessible their children.  If part of your building or space is not accessible, let visitors know about this beforehand.  </w:t>
      </w:r>
    </w:p>
    <w:p w14:paraId="503EE976" w14:textId="6782F97E"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235A328D" w14:textId="5683592D" w:rsidR="4404A9F4" w:rsidRDefault="4404A9F4" w:rsidP="05F3AA1A">
      <w:pPr>
        <w:rPr>
          <w:rFonts w:ascii="Calibri" w:eastAsia="Calibri" w:hAnsi="Calibri" w:cs="Calibri"/>
          <w:color w:val="000000" w:themeColor="text1"/>
        </w:rPr>
      </w:pPr>
      <w:r w:rsidRPr="05F3AA1A">
        <w:rPr>
          <w:rFonts w:ascii="Calibri" w:eastAsia="Calibri" w:hAnsi="Calibri" w:cs="Calibri"/>
          <w:b/>
          <w:bCs/>
          <w:color w:val="000000" w:themeColor="text1"/>
        </w:rPr>
        <w:t xml:space="preserve">Social Narrative Videos </w:t>
      </w:r>
    </w:p>
    <w:p w14:paraId="4E970572" w14:textId="3D08915B"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07109543" w14:textId="2316C86C"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A social narrative video is a video that lets visitors know what to expect when they visit your venue/space. They can include a walkthrough of your space, guidance on how to get there, parking and public transport information, guidance on who to approach for help when they arrive, and information about what accessibility provisions are in place (and how to access them). </w:t>
      </w:r>
    </w:p>
    <w:p w14:paraId="31B13E23" w14:textId="2B499F21" w:rsidR="05F3AA1A" w:rsidRDefault="05F3AA1A" w:rsidP="05F3AA1A">
      <w:pPr>
        <w:rPr>
          <w:rFonts w:ascii="Calibri" w:eastAsia="Calibri" w:hAnsi="Calibri" w:cs="Calibri"/>
          <w:color w:val="000000" w:themeColor="text1"/>
        </w:rPr>
      </w:pPr>
    </w:p>
    <w:p w14:paraId="3E27EEA8" w14:textId="0822AE16" w:rsidR="4404A9F4" w:rsidRDefault="4404A9F4" w:rsidP="05F3AA1A">
      <w:pPr>
        <w:rPr>
          <w:rFonts w:ascii="Calibri" w:eastAsia="Calibri" w:hAnsi="Calibri" w:cs="Calibri"/>
          <w:color w:val="DE007B"/>
        </w:rPr>
      </w:pPr>
      <w:r w:rsidRPr="05F3AA1A">
        <w:rPr>
          <w:rFonts w:ascii="Calibri" w:eastAsia="Calibri" w:hAnsi="Calibri" w:cs="Calibri"/>
          <w:color w:val="000000" w:themeColor="text1"/>
        </w:rPr>
        <w:t xml:space="preserve">The Waterfront and the Ulster Hall in Belfast have some great examples on their accessibility web page </w:t>
      </w:r>
      <w:hyperlink r:id="rId16">
        <w:r w:rsidRPr="05F3AA1A">
          <w:rPr>
            <w:rStyle w:val="Hyperlink"/>
            <w:rFonts w:ascii="Calibri" w:eastAsia="Calibri" w:hAnsi="Calibri" w:cs="Calibri"/>
          </w:rPr>
          <w:t>here.</w:t>
        </w:r>
      </w:hyperlink>
    </w:p>
    <w:p w14:paraId="664ADAFC" w14:textId="4ABFDB1C"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3DCE50C4" w14:textId="790267AA" w:rsidR="4404A9F4" w:rsidRDefault="4404A9F4" w:rsidP="05F3AA1A">
      <w:pPr>
        <w:rPr>
          <w:rFonts w:ascii="Calibri" w:eastAsia="Calibri" w:hAnsi="Calibri" w:cs="Calibri"/>
          <w:color w:val="000000" w:themeColor="text1"/>
        </w:rPr>
      </w:pPr>
      <w:r w:rsidRPr="05F3AA1A">
        <w:rPr>
          <w:rFonts w:ascii="Calibri" w:eastAsia="Calibri" w:hAnsi="Calibri" w:cs="Calibri"/>
          <w:b/>
          <w:bCs/>
          <w:color w:val="000000" w:themeColor="text1"/>
        </w:rPr>
        <w:t>Make your website and booking process accessible</w:t>
      </w:r>
    </w:p>
    <w:p w14:paraId="42650C3E" w14:textId="22CD0EF3"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61B1B367" w14:textId="4A86D5AE"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Your website and all online materials should be built with accessibility in mind – make sure they’re screen-reader friendly and use accessible fonts and colours.  Charity Digital have some guidance on this </w:t>
      </w:r>
      <w:hyperlink r:id="rId17">
        <w:r w:rsidRPr="05F3AA1A">
          <w:rPr>
            <w:rStyle w:val="Hyperlink"/>
            <w:rFonts w:ascii="Calibri" w:eastAsia="Calibri" w:hAnsi="Calibri" w:cs="Calibri"/>
          </w:rPr>
          <w:t>here</w:t>
        </w:r>
      </w:hyperlink>
      <w:r w:rsidRPr="05F3AA1A">
        <w:rPr>
          <w:rFonts w:ascii="Calibri" w:eastAsia="Calibri" w:hAnsi="Calibri" w:cs="Calibri"/>
          <w:color w:val="000000" w:themeColor="text1"/>
        </w:rPr>
        <w:t>.</w:t>
      </w:r>
    </w:p>
    <w:p w14:paraId="562DC988" w14:textId="2997B449" w:rsidR="05F3AA1A" w:rsidRDefault="05F3AA1A" w:rsidP="05F3AA1A">
      <w:pPr>
        <w:rPr>
          <w:rFonts w:ascii="Calibri" w:eastAsia="Calibri" w:hAnsi="Calibri" w:cs="Calibri"/>
          <w:color w:val="000000" w:themeColor="text1"/>
        </w:rPr>
      </w:pPr>
    </w:p>
    <w:p w14:paraId="5760728E" w14:textId="00636C49"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The booking process for wheelchair friendly/accessible seating or carer’s tickets shouldn’t be more complicated than your usual booking process. Make sure these options are easily accessible on the booking page. If wheelchair users/carers will need support from a staff member when they arrive to get to their seats, clearly indicate this at the point of purchase too. </w:t>
      </w:r>
    </w:p>
    <w:p w14:paraId="7F499B50" w14:textId="0F6B56D2"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0759DB7D" w14:textId="3C07290C" w:rsidR="4404A9F4" w:rsidRDefault="4404A9F4" w:rsidP="05F3AA1A">
      <w:pPr>
        <w:rPr>
          <w:rFonts w:ascii="Calibri" w:eastAsia="Calibri" w:hAnsi="Calibri" w:cs="Calibri"/>
          <w:color w:val="467886"/>
        </w:rPr>
      </w:pPr>
      <w:r w:rsidRPr="05F3AA1A">
        <w:rPr>
          <w:rFonts w:ascii="Calibri" w:eastAsia="Calibri" w:hAnsi="Calibri" w:cs="Calibri"/>
          <w:color w:val="000000" w:themeColor="text1"/>
        </w:rPr>
        <w:t xml:space="preserve">A dedicated page on your organisation’s website that details what your organisation is doing to be more accessible, and what people can expect when they visit, can be very helpful to anyone planning to attend, but especially parents. The Millennium Forum theatre have a good example of this </w:t>
      </w:r>
      <w:hyperlink r:id="rId18">
        <w:r w:rsidRPr="05F3AA1A">
          <w:rPr>
            <w:rStyle w:val="Hyperlink"/>
            <w:rFonts w:ascii="Calibri" w:eastAsia="Calibri" w:hAnsi="Calibri" w:cs="Calibri"/>
          </w:rPr>
          <w:t>here.</w:t>
        </w:r>
      </w:hyperlink>
    </w:p>
    <w:p w14:paraId="4321F8B1" w14:textId="2F4D386C" w:rsidR="05F3AA1A" w:rsidRDefault="05F3AA1A" w:rsidP="05F3AA1A">
      <w:pPr>
        <w:rPr>
          <w:rFonts w:ascii="Calibri" w:eastAsia="Calibri" w:hAnsi="Calibri" w:cs="Calibri"/>
          <w:color w:val="000000" w:themeColor="text1"/>
        </w:rPr>
      </w:pPr>
    </w:p>
    <w:p w14:paraId="1E06C887" w14:textId="761C0ED0" w:rsidR="4404A9F4" w:rsidRDefault="4404A9F4" w:rsidP="05F3AA1A">
      <w:pPr>
        <w:rPr>
          <w:rFonts w:ascii="Calibri" w:eastAsia="Calibri" w:hAnsi="Calibri" w:cs="Calibri"/>
          <w:color w:val="000000" w:themeColor="text1"/>
        </w:rPr>
      </w:pPr>
      <w:r w:rsidRPr="05F3AA1A">
        <w:rPr>
          <w:rFonts w:ascii="Calibri" w:eastAsia="Calibri" w:hAnsi="Calibri" w:cs="Calibri"/>
          <w:b/>
          <w:bCs/>
          <w:color w:val="000000" w:themeColor="text1"/>
        </w:rPr>
        <w:t xml:space="preserve">Relaxed Performances </w:t>
      </w:r>
    </w:p>
    <w:p w14:paraId="626E01F4" w14:textId="4D780ADE"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55B5F064" w14:textId="343CABC7" w:rsidR="4404A9F4" w:rsidRDefault="4404A9F4" w:rsidP="05F3AA1A">
      <w:pPr>
        <w:rPr>
          <w:rFonts w:ascii="Calibri" w:eastAsia="Calibri" w:hAnsi="Calibri" w:cs="Calibri"/>
          <w:color w:val="467886"/>
        </w:rPr>
      </w:pPr>
      <w:r w:rsidRPr="05F3AA1A">
        <w:rPr>
          <w:rFonts w:ascii="Calibri" w:eastAsia="Calibri" w:hAnsi="Calibri" w:cs="Calibri"/>
          <w:color w:val="000000" w:themeColor="text1"/>
        </w:rPr>
        <w:t xml:space="preserve">Many children may not enjoy the ‘traditional’ experience of sitting still in a dark theatre. Relaxed performances are a great way to make theatre more accessible to a wider range of children, some of whom may have differing needs or preferences. Relaxed Performances </w:t>
      </w:r>
      <w:r w:rsidRPr="05F3AA1A">
        <w:rPr>
          <w:rFonts w:ascii="Calibri" w:eastAsia="Calibri" w:hAnsi="Calibri" w:cs="Calibri"/>
          <w:color w:val="000000" w:themeColor="text1"/>
        </w:rPr>
        <w:lastRenderedPageBreak/>
        <w:t xml:space="preserve">can involve technical changes to the show itself (quieter music, soft lighting/lights remaining on for the duration) or changes to the venue guidelines (audience members are free to move around, laugh, dance, and come and go as they please). Whatever measures you put in place to make your performances relaxed, make sure you communicate them clearly online and that you late visitors know what to expect.  </w:t>
      </w:r>
      <w:proofErr w:type="spellStart"/>
      <w:r w:rsidRPr="05F3AA1A">
        <w:rPr>
          <w:rFonts w:ascii="Calibri" w:eastAsia="Calibri" w:hAnsi="Calibri" w:cs="Calibri"/>
          <w:color w:val="000000" w:themeColor="text1"/>
        </w:rPr>
        <w:t>Touretteshero</w:t>
      </w:r>
      <w:proofErr w:type="spellEnd"/>
      <w:r w:rsidRPr="05F3AA1A">
        <w:rPr>
          <w:rFonts w:ascii="Calibri" w:eastAsia="Calibri" w:hAnsi="Calibri" w:cs="Calibri"/>
          <w:color w:val="000000" w:themeColor="text1"/>
        </w:rPr>
        <w:t xml:space="preserve"> have a great FAQ about relaxed performances </w:t>
      </w:r>
      <w:hyperlink r:id="rId19">
        <w:r w:rsidRPr="05F3AA1A">
          <w:rPr>
            <w:rStyle w:val="Hyperlink"/>
            <w:rFonts w:ascii="Calibri" w:eastAsia="Calibri" w:hAnsi="Calibri" w:cs="Calibri"/>
          </w:rPr>
          <w:t>here.</w:t>
        </w:r>
      </w:hyperlink>
    </w:p>
    <w:p w14:paraId="62C84D53" w14:textId="3CC88A14" w:rsidR="05F3AA1A" w:rsidRDefault="00F13C53" w:rsidP="05F3AA1A">
      <w:pPr>
        <w:rPr>
          <w:rFonts w:ascii="Calibri" w:eastAsia="Calibri" w:hAnsi="Calibri" w:cs="Calibri"/>
          <w:color w:val="000000" w:themeColor="text1"/>
        </w:rPr>
      </w:pPr>
      <w:r>
        <w:rPr>
          <w:rFonts w:ascii="Calibri" w:eastAsia="Calibri" w:hAnsi="Calibri" w:cs="Calibri"/>
          <w:noProof/>
          <w:color w:val="000000" w:themeColor="text1"/>
        </w:rPr>
        <mc:AlternateContent>
          <mc:Choice Requires="wps">
            <w:drawing>
              <wp:anchor distT="0" distB="0" distL="114300" distR="114300" simplePos="0" relativeHeight="251658240" behindDoc="1" locked="0" layoutInCell="1" allowOverlap="1" wp14:anchorId="746606A4" wp14:editId="1E5519BD">
                <wp:simplePos x="0" y="0"/>
                <wp:positionH relativeFrom="column">
                  <wp:posOffset>-40511</wp:posOffset>
                </wp:positionH>
                <wp:positionV relativeFrom="paragraph">
                  <wp:posOffset>112893</wp:posOffset>
                </wp:positionV>
                <wp:extent cx="5845215" cy="2725838"/>
                <wp:effectExtent l="19050" t="19050" r="22225" b="17780"/>
                <wp:wrapNone/>
                <wp:docPr id="1679727685" name="Rectangle 2"/>
                <wp:cNvGraphicFramePr/>
                <a:graphic xmlns:a="http://schemas.openxmlformats.org/drawingml/2006/main">
                  <a:graphicData uri="http://schemas.microsoft.com/office/word/2010/wordprocessingShape">
                    <wps:wsp>
                      <wps:cNvSpPr/>
                      <wps:spPr>
                        <a:xfrm>
                          <a:off x="0" y="0"/>
                          <a:ext cx="5845215" cy="2725838"/>
                        </a:xfrm>
                        <a:prstGeom prst="rect">
                          <a:avLst/>
                        </a:prstGeom>
                        <a:solidFill>
                          <a:schemeClr val="bg1"/>
                        </a:solidFill>
                        <a:ln w="28575">
                          <a:solidFill>
                            <a:srgbClr val="DE007B"/>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40C310" id="Rectangle 2" o:spid="_x0000_s1026" style="position:absolute;margin-left:-3.2pt;margin-top:8.9pt;width:460.25pt;height:214.6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" fillcolor="white [3212]" strokecolor="#de007b" strokeweight="2.25pt"/>
            </w:pict>
          </mc:Fallback>
        </mc:AlternateContent>
      </w:r>
    </w:p>
    <w:p w14:paraId="49492862" w14:textId="77777777" w:rsidR="00F13C53" w:rsidRDefault="00F13C53" w:rsidP="00F13C53">
      <w:pPr>
        <w:rPr>
          <w:rFonts w:ascii="Calibri" w:eastAsia="Calibri" w:hAnsi="Calibri" w:cs="Calibri"/>
          <w:color w:val="4C94D8" w:themeColor="text2" w:themeTint="80"/>
          <w:sz w:val="28"/>
          <w:szCs w:val="28"/>
        </w:rPr>
      </w:pPr>
      <w:r w:rsidRPr="05F3AA1A">
        <w:rPr>
          <w:rFonts w:ascii="Calibri" w:eastAsia="Calibri" w:hAnsi="Calibri" w:cs="Calibri"/>
          <w:color w:val="4C94D8" w:themeColor="text2" w:themeTint="80"/>
          <w:sz w:val="28"/>
          <w:szCs w:val="28"/>
        </w:rPr>
        <w:t>Case Study: The Esplanade Theatre</w:t>
      </w:r>
    </w:p>
    <w:p w14:paraId="169F05FB" w14:textId="77777777" w:rsidR="00F13C53" w:rsidRDefault="00F13C53" w:rsidP="00F13C53">
      <w:pPr>
        <w:rPr>
          <w:rFonts w:ascii="Calibri" w:eastAsia="Calibri" w:hAnsi="Calibri" w:cs="Calibri"/>
          <w:color w:val="000000" w:themeColor="text1"/>
        </w:rPr>
      </w:pPr>
    </w:p>
    <w:p w14:paraId="6DB52182" w14:textId="77777777" w:rsidR="00F13C53" w:rsidRDefault="00F13C53" w:rsidP="00F13C53">
      <w:pPr>
        <w:rPr>
          <w:rFonts w:ascii="Calibri" w:eastAsia="Calibri" w:hAnsi="Calibri" w:cs="Calibri"/>
          <w:color w:val="000000" w:themeColor="text1"/>
        </w:rPr>
      </w:pPr>
      <w:r w:rsidRPr="05F3AA1A">
        <w:rPr>
          <w:rFonts w:ascii="Calibri" w:eastAsia="Calibri" w:hAnsi="Calibri" w:cs="Calibri"/>
          <w:color w:val="000000" w:themeColor="text1"/>
        </w:rPr>
        <w:t xml:space="preserve">The Esplanade Theatre offers the following as part of their relaxed performances:   </w:t>
      </w:r>
    </w:p>
    <w:p w14:paraId="58D36253" w14:textId="77777777" w:rsidR="00F13C53" w:rsidRDefault="00F13C53" w:rsidP="00F13C53">
      <w:pPr>
        <w:tabs>
          <w:tab w:val="left" w:pos="875"/>
        </w:tabs>
        <w:rPr>
          <w:rFonts w:ascii="Aptos" w:eastAsia="Aptos" w:hAnsi="Aptos" w:cs="Aptos"/>
          <w:color w:val="000000" w:themeColor="text1"/>
        </w:rPr>
      </w:pPr>
      <w:r w:rsidRPr="05F3AA1A">
        <w:rPr>
          <w:rFonts w:ascii="Calibri" w:eastAsia="Calibri" w:hAnsi="Calibri" w:cs="Calibri"/>
          <w:color w:val="000000" w:themeColor="text1"/>
        </w:rPr>
        <w:t xml:space="preserve"> </w:t>
      </w:r>
      <w:r>
        <w:tab/>
      </w:r>
    </w:p>
    <w:p w14:paraId="406FEBC9" w14:textId="77777777" w:rsidR="00F13C53" w:rsidRDefault="00F13C53" w:rsidP="00F13C53">
      <w:pPr>
        <w:pStyle w:val="ListParagraph"/>
        <w:numPr>
          <w:ilvl w:val="0"/>
          <w:numId w:val="3"/>
        </w:numPr>
        <w:rPr>
          <w:rFonts w:ascii="Calibri" w:eastAsia="Calibri" w:hAnsi="Calibri" w:cs="Calibri"/>
          <w:color w:val="000000" w:themeColor="text1"/>
        </w:rPr>
      </w:pPr>
      <w:r w:rsidRPr="05F3AA1A">
        <w:rPr>
          <w:rFonts w:ascii="Calibri" w:eastAsia="Calibri" w:hAnsi="Calibri" w:cs="Calibri"/>
          <w:color w:val="000000" w:themeColor="text1"/>
        </w:rPr>
        <w:t xml:space="preserve">Flexible seating - Families can choose where and how they’d like to sit, whether it’s on the floor, on cushions, or in chairs.  </w:t>
      </w:r>
    </w:p>
    <w:p w14:paraId="20B54B7F" w14:textId="77777777" w:rsidR="00F13C53" w:rsidRDefault="00F13C53" w:rsidP="00F13C53">
      <w:pPr>
        <w:pStyle w:val="ListParagraph"/>
        <w:numPr>
          <w:ilvl w:val="0"/>
          <w:numId w:val="3"/>
        </w:numPr>
        <w:rPr>
          <w:rFonts w:ascii="Calibri" w:eastAsia="Calibri" w:hAnsi="Calibri" w:cs="Calibri"/>
          <w:color w:val="000000" w:themeColor="text1"/>
        </w:rPr>
      </w:pPr>
      <w:r w:rsidRPr="05F3AA1A">
        <w:rPr>
          <w:rFonts w:ascii="Calibri" w:eastAsia="Calibri" w:hAnsi="Calibri" w:cs="Calibri"/>
          <w:color w:val="000000" w:themeColor="text1"/>
        </w:rPr>
        <w:t xml:space="preserve">Gentle lighting - The auditorium is never pitch-dark, so children can still see their surroundings and feel safe.  </w:t>
      </w:r>
    </w:p>
    <w:p w14:paraId="661E19EE" w14:textId="77777777" w:rsidR="00F13C53" w:rsidRDefault="00F13C53" w:rsidP="00F13C53">
      <w:pPr>
        <w:pStyle w:val="ListParagraph"/>
        <w:numPr>
          <w:ilvl w:val="0"/>
          <w:numId w:val="3"/>
        </w:numPr>
        <w:rPr>
          <w:rFonts w:ascii="Calibri" w:eastAsia="Calibri" w:hAnsi="Calibri" w:cs="Calibri"/>
          <w:color w:val="000000" w:themeColor="text1"/>
        </w:rPr>
      </w:pPr>
      <w:r w:rsidRPr="05F3AA1A">
        <w:rPr>
          <w:rFonts w:ascii="Calibri" w:eastAsia="Calibri" w:hAnsi="Calibri" w:cs="Calibri"/>
          <w:color w:val="000000" w:themeColor="text1"/>
        </w:rPr>
        <w:t xml:space="preserve">Free to move/make noise -No one is asked to stay silent or still. Children can laugh, dance or respond freely.  </w:t>
      </w:r>
    </w:p>
    <w:p w14:paraId="2BD5B4A6" w14:textId="77777777" w:rsidR="00F13C53" w:rsidRDefault="00F13C53" w:rsidP="00F13C53">
      <w:pPr>
        <w:pStyle w:val="ListParagraph"/>
        <w:numPr>
          <w:ilvl w:val="0"/>
          <w:numId w:val="3"/>
        </w:numPr>
        <w:rPr>
          <w:rFonts w:ascii="Calibri" w:eastAsia="Calibri" w:hAnsi="Calibri" w:cs="Calibri"/>
          <w:color w:val="000000" w:themeColor="text1"/>
        </w:rPr>
      </w:pPr>
      <w:r w:rsidRPr="05F3AA1A">
        <w:rPr>
          <w:rFonts w:ascii="Calibri" w:eastAsia="Calibri" w:hAnsi="Calibri" w:cs="Calibri"/>
          <w:color w:val="000000" w:themeColor="text1"/>
        </w:rPr>
        <w:t xml:space="preserve">Families can come and go as needed.   </w:t>
      </w:r>
    </w:p>
    <w:p w14:paraId="40802171" w14:textId="2A305D4B" w:rsidR="00F13C53" w:rsidRDefault="00F13C53" w:rsidP="00F13C53">
      <w:pPr>
        <w:pStyle w:val="ListParagraph"/>
        <w:numPr>
          <w:ilvl w:val="0"/>
          <w:numId w:val="3"/>
        </w:numPr>
        <w:rPr>
          <w:rFonts w:ascii="Calibri" w:eastAsia="Calibri" w:hAnsi="Calibri" w:cs="Calibri"/>
          <w:color w:val="000000" w:themeColor="text1"/>
        </w:rPr>
      </w:pPr>
      <w:r w:rsidRPr="05F3AA1A">
        <w:rPr>
          <w:rFonts w:ascii="Calibri" w:eastAsia="Calibri" w:hAnsi="Calibri" w:cs="Calibri"/>
          <w:color w:val="000000" w:themeColor="text1"/>
        </w:rPr>
        <w:t>Actors are part of the experience. They often acknowledge the audience’s reactions, creating a two-</w:t>
      </w:r>
      <w:proofErr w:type="spellStart"/>
      <w:r w:rsidRPr="05F3AA1A">
        <w:rPr>
          <w:rFonts w:ascii="Calibri" w:eastAsia="Calibri" w:hAnsi="Calibri" w:cs="Calibri"/>
          <w:color w:val="000000" w:themeColor="text1"/>
        </w:rPr>
        <w:t>wy</w:t>
      </w:r>
      <w:proofErr w:type="spellEnd"/>
      <w:r w:rsidRPr="05F3AA1A">
        <w:rPr>
          <w:rFonts w:ascii="Calibri" w:eastAsia="Calibri" w:hAnsi="Calibri" w:cs="Calibri"/>
          <w:color w:val="000000" w:themeColor="text1"/>
        </w:rPr>
        <w:t xml:space="preserve"> interaction that feels natural and inclusive. </w:t>
      </w:r>
    </w:p>
    <w:p w14:paraId="33DE83BC" w14:textId="2914A65A" w:rsidR="4404A9F4" w:rsidRDefault="4404A9F4" w:rsidP="05F3AA1A">
      <w:pPr>
        <w:rPr>
          <w:rFonts w:ascii="Calibri" w:eastAsia="Calibri" w:hAnsi="Calibri" w:cs="Calibri"/>
          <w:color w:val="000000" w:themeColor="text1"/>
        </w:rPr>
      </w:pPr>
    </w:p>
    <w:p w14:paraId="0DD25D0C" w14:textId="77777777" w:rsidR="00F13C53" w:rsidRDefault="00F13C53" w:rsidP="05F3AA1A">
      <w:pPr>
        <w:rPr>
          <w:rFonts w:ascii="Calibri" w:eastAsia="Calibri" w:hAnsi="Calibri" w:cs="Calibri"/>
          <w:color w:val="000000" w:themeColor="text1"/>
        </w:rPr>
      </w:pPr>
    </w:p>
    <w:p w14:paraId="651FDE09" w14:textId="1191A06F"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6A67C6C9" w14:textId="3A0AAC49" w:rsidR="4404A9F4" w:rsidRDefault="4404A9F4" w:rsidP="05F3AA1A">
      <w:pPr>
        <w:rPr>
          <w:rFonts w:ascii="Calibri" w:eastAsia="Calibri" w:hAnsi="Calibri" w:cs="Calibri"/>
          <w:color w:val="000000" w:themeColor="text1"/>
        </w:rPr>
      </w:pPr>
      <w:r w:rsidRPr="05F3AA1A">
        <w:rPr>
          <w:rFonts w:ascii="Calibri" w:eastAsia="Calibri" w:hAnsi="Calibri" w:cs="Calibri"/>
          <w:b/>
          <w:bCs/>
          <w:color w:val="000000" w:themeColor="text1"/>
        </w:rPr>
        <w:t xml:space="preserve">Other accessibility measures you can offer include: </w:t>
      </w:r>
    </w:p>
    <w:p w14:paraId="40DF2A4D" w14:textId="5CD9CE56" w:rsidR="4404A9F4" w:rsidRDefault="4404A9F4" w:rsidP="05F3AA1A">
      <w:pPr>
        <w:rPr>
          <w:rFonts w:ascii="Calibri" w:eastAsia="Calibri" w:hAnsi="Calibri" w:cs="Calibri"/>
          <w:color w:val="000000" w:themeColor="text1"/>
        </w:rPr>
      </w:pPr>
      <w:r w:rsidRPr="05F3AA1A">
        <w:rPr>
          <w:rFonts w:ascii="Calibri" w:eastAsia="Calibri" w:hAnsi="Calibri" w:cs="Calibri"/>
          <w:color w:val="000000" w:themeColor="text1"/>
        </w:rPr>
        <w:t xml:space="preserve"> </w:t>
      </w:r>
    </w:p>
    <w:p w14:paraId="406351E7" w14:textId="2A5D5BA5"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BSL/ISL interpretation for performances </w:t>
      </w:r>
    </w:p>
    <w:p w14:paraId="5CFBB4CB" w14:textId="40477930"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Quiet/sensory room available for people with sensory needs (clearly signposted if available)</w:t>
      </w:r>
    </w:p>
    <w:p w14:paraId="57DD35A3" w14:textId="1E57B595"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Audio loop system for people who are d/Deaf or hard of hearing </w:t>
      </w:r>
    </w:p>
    <w:p w14:paraId="03A92874" w14:textId="70B57EE2"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Clear online booking process for wheelchairs/accessible seating and carer’s/essential companion tickets </w:t>
      </w:r>
    </w:p>
    <w:p w14:paraId="5FC07AEF" w14:textId="243D3682"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Changing Places/accessible toilets (clearly signposted if available) </w:t>
      </w:r>
    </w:p>
    <w:p w14:paraId="40DB722C" w14:textId="1C32067F"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If you’re a festival, prioritise working with accessible venues and communicate their accessibility information with your bookers </w:t>
      </w:r>
    </w:p>
    <w:p w14:paraId="638CABBA" w14:textId="40039C7A"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 xml:space="preserve">Offer ear defenders or fidget toys for attendees with sensory needs </w:t>
      </w:r>
    </w:p>
    <w:p w14:paraId="4D94ECCF" w14:textId="6184FD7D" w:rsidR="4404A9F4" w:rsidRDefault="4404A9F4" w:rsidP="05F3AA1A">
      <w:pPr>
        <w:pStyle w:val="ListParagraph"/>
        <w:numPr>
          <w:ilvl w:val="0"/>
          <w:numId w:val="2"/>
        </w:numPr>
        <w:rPr>
          <w:rFonts w:ascii="Calibri" w:eastAsia="Calibri" w:hAnsi="Calibri" w:cs="Calibri"/>
          <w:color w:val="000000" w:themeColor="text1"/>
        </w:rPr>
      </w:pPr>
      <w:r w:rsidRPr="05F3AA1A">
        <w:rPr>
          <w:rFonts w:ascii="Calibri" w:eastAsia="Calibri" w:hAnsi="Calibri" w:cs="Calibri"/>
          <w:color w:val="000000" w:themeColor="text1"/>
        </w:rPr>
        <w:t>Ensure your website/online brochure is accessible for those using screen readers.</w:t>
      </w:r>
    </w:p>
    <w:p w14:paraId="54944632" w14:textId="68B81E52" w:rsidR="4404A9F4" w:rsidRDefault="4404A9F4" w:rsidP="05F3AA1A">
      <w:pPr>
        <w:pStyle w:val="ListParagraph"/>
        <w:numPr>
          <w:ilvl w:val="0"/>
          <w:numId w:val="2"/>
        </w:numPr>
        <w:rPr>
          <w:rFonts w:ascii="Calibri" w:eastAsia="Calibri" w:hAnsi="Calibri" w:cs="Calibri"/>
          <w:color w:val="000000" w:themeColor="text1"/>
          <w:lang w:val="en-US"/>
        </w:rPr>
      </w:pPr>
      <w:r w:rsidRPr="05F3AA1A">
        <w:rPr>
          <w:rFonts w:ascii="Calibri" w:eastAsia="Calibri" w:hAnsi="Calibri" w:cs="Calibri"/>
          <w:color w:val="000000" w:themeColor="text1"/>
        </w:rPr>
        <w:t>Use image descriptions on photos and captions on videos posted on your website or social media channels</w:t>
      </w:r>
    </w:p>
    <w:p w14:paraId="2C1D948A" w14:textId="610CC7BE" w:rsidR="05F3AA1A" w:rsidRDefault="05F3AA1A" w:rsidP="05F3AA1A">
      <w:pPr>
        <w:rPr>
          <w:rFonts w:ascii="Calibri" w:eastAsia="Calibri" w:hAnsi="Calibri" w:cs="Calibri"/>
          <w:color w:val="000000" w:themeColor="text1"/>
        </w:rPr>
      </w:pPr>
    </w:p>
    <w:p w14:paraId="32074A48" w14:textId="745250CE" w:rsidR="05F3AA1A" w:rsidRDefault="05F3AA1A" w:rsidP="05F3AA1A">
      <w:pPr>
        <w:rPr>
          <w:rFonts w:ascii="Calibri" w:eastAsia="Calibri" w:hAnsi="Calibri" w:cs="Calibri"/>
          <w:color w:val="000000" w:themeColor="text1"/>
        </w:rPr>
      </w:pPr>
    </w:p>
    <w:p w14:paraId="00D11B13" w14:textId="6257793C" w:rsidR="05F3AA1A" w:rsidRDefault="05F3AA1A" w:rsidP="05F3AA1A">
      <w:pPr>
        <w:rPr>
          <w:rFonts w:ascii="Calibri" w:eastAsia="Calibri" w:hAnsi="Calibri" w:cs="Calibri"/>
          <w:color w:val="000000" w:themeColor="text1"/>
        </w:rPr>
      </w:pPr>
    </w:p>
    <w:p w14:paraId="2942F3F2" w14:textId="6F26017A" w:rsidR="05F3AA1A" w:rsidRDefault="05F3AA1A" w:rsidP="05F3AA1A">
      <w:pPr>
        <w:rPr>
          <w:rFonts w:ascii="Calibri" w:eastAsia="Calibri" w:hAnsi="Calibri" w:cs="Calibri"/>
          <w:color w:val="000000" w:themeColor="text1"/>
        </w:rPr>
      </w:pPr>
    </w:p>
    <w:p w14:paraId="391A6129" w14:textId="3B8E3893" w:rsidR="05F3AA1A" w:rsidRDefault="05F3AA1A" w:rsidP="05F3AA1A">
      <w:pPr>
        <w:rPr>
          <w:rFonts w:ascii="Calibri" w:eastAsia="Calibri" w:hAnsi="Calibri" w:cs="Calibri"/>
          <w:color w:val="000000" w:themeColor="text1"/>
        </w:rPr>
      </w:pPr>
    </w:p>
    <w:p w14:paraId="21E02048" w14:textId="13833FCE" w:rsidR="05F3AA1A" w:rsidRDefault="05F3AA1A" w:rsidP="00F13C53">
      <w:pPr>
        <w:rPr>
          <w:rFonts w:ascii="Calibri" w:eastAsia="Calibri" w:hAnsi="Calibri" w:cs="Calibri"/>
          <w:color w:val="000000" w:themeColor="text1"/>
        </w:rPr>
      </w:pPr>
    </w:p>
    <w:p w14:paraId="62359C47" w14:textId="6C97DF45" w:rsidR="4404A9F4" w:rsidRPr="00116412" w:rsidRDefault="4404A9F4" w:rsidP="05F3AA1A">
      <w:pPr>
        <w:pStyle w:val="SubHeading"/>
        <w:rPr>
          <w:rFonts w:eastAsia="Calibri Light"/>
          <w:b/>
          <w:bCs/>
          <w:color w:val="E6007D"/>
        </w:rPr>
      </w:pPr>
      <w:r w:rsidRPr="00116412">
        <w:rPr>
          <w:rFonts w:eastAsia="Calibri Light"/>
          <w:b/>
          <w:bCs/>
          <w:color w:val="E6007D"/>
        </w:rPr>
        <w:lastRenderedPageBreak/>
        <w:t>Section 3. Creating A Family Friendly Visitor Experience</w:t>
      </w:r>
    </w:p>
    <w:p w14:paraId="172E2D16" w14:textId="351EC036"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IMPACT tells us that quality time is a big motivator for family audiences, so it's important to provide a high quality, engaging experience when they visit your venue or space.</w:t>
      </w:r>
    </w:p>
    <w:p w14:paraId="04DB3A5A" w14:textId="58775A9F"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Set the Tone </w:t>
      </w:r>
    </w:p>
    <w:p w14:paraId="41B45A25" w14:textId="062CDF38"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Make it as clear as possible that your space is family friendly as soon as visitors walk in. Comfy seating and chill-out zones let people know they’re free to linger or take a rest. Buggy parking and cloakrooms (clearly signposted) can literally lighten the load for parents and caregivers.  </w:t>
      </w:r>
    </w:p>
    <w:p w14:paraId="217AB99E" w14:textId="00840C1F"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Welcoming, enthusiastic staff can be your biggest asset in creating a memorable visit.  If you have a big family event coming up, choose staff who have experience and love working with kids. Keep staff well informed of what provisions you have available for families (ideas for these provisions will be included in our accessibility section)– having a crib sheet or Family FAQs document available for staff can be handy.  </w:t>
      </w:r>
    </w:p>
    <w:p w14:paraId="6DF46498" w14:textId="0F054EA6"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Take a child’s eye view of your venue and consider whether kids and their families will feel welcomed and engaged throughout the stages of their visit. Lockers, ticket desks, bins, doorways are often at eye level for children, and these can all be transformed into something fun and engaging by adding interactive or tactile elements. </w:t>
      </w:r>
    </w:p>
    <w:p w14:paraId="6B89BDA3" w14:textId="3B805E96" w:rsidR="4404A9F4" w:rsidRDefault="00F13C53" w:rsidP="05F3AA1A">
      <w:pPr>
        <w:spacing w:afterAutospacing="1" w:line="259" w:lineRule="auto"/>
        <w:rPr>
          <w:rFonts w:ascii="Calibri" w:eastAsia="Calibri" w:hAnsi="Calibri" w:cs="Calibri"/>
          <w:color w:val="000000" w:themeColor="text1"/>
        </w:rPr>
      </w:pPr>
      <w:r>
        <w:rPr>
          <w:rFonts w:ascii="Calibri" w:eastAsia="Calibri" w:hAnsi="Calibri" w:cs="Calibri"/>
          <w:noProof/>
          <w:color w:val="000000" w:themeColor="text1"/>
        </w:rPr>
        <mc:AlternateContent>
          <mc:Choice Requires="wps">
            <w:drawing>
              <wp:anchor distT="0" distB="0" distL="114300" distR="114300" simplePos="0" relativeHeight="251658241" behindDoc="1" locked="0" layoutInCell="1" allowOverlap="1" wp14:anchorId="13D09D2A" wp14:editId="35F79316">
                <wp:simplePos x="0" y="0"/>
                <wp:positionH relativeFrom="column">
                  <wp:posOffset>-56185</wp:posOffset>
                </wp:positionH>
                <wp:positionV relativeFrom="paragraph">
                  <wp:posOffset>498724</wp:posOffset>
                </wp:positionV>
                <wp:extent cx="5845215" cy="1809750"/>
                <wp:effectExtent l="19050" t="19050" r="22225" b="19050"/>
                <wp:wrapNone/>
                <wp:docPr id="2138740845" name="Rectangle 2"/>
                <wp:cNvGraphicFramePr/>
                <a:graphic xmlns:a="http://schemas.openxmlformats.org/drawingml/2006/main">
                  <a:graphicData uri="http://schemas.microsoft.com/office/word/2010/wordprocessingShape">
                    <wps:wsp>
                      <wps:cNvSpPr/>
                      <wps:spPr>
                        <a:xfrm>
                          <a:off x="0" y="0"/>
                          <a:ext cx="5845215" cy="1809750"/>
                        </a:xfrm>
                        <a:prstGeom prst="rect">
                          <a:avLst/>
                        </a:prstGeom>
                        <a:solidFill>
                          <a:schemeClr val="bg1"/>
                        </a:solidFill>
                        <a:ln w="28575">
                          <a:solidFill>
                            <a:srgbClr val="DE007B"/>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5A450A" id="Rectangle 2" o:spid="_x0000_s1026" style="position:absolute;margin-left:-4.4pt;margin-top:39.25pt;width:460.25pt;height:142.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" fillcolor="white [3212]" strokecolor="#de007b" strokeweight="2.25pt"/>
            </w:pict>
          </mc:Fallback>
        </mc:AlternateContent>
      </w:r>
      <w:r w:rsidR="4404A9F4" w:rsidRPr="05F3AA1A">
        <w:rPr>
          <w:rFonts w:ascii="Calibri" w:eastAsia="Calibri" w:hAnsi="Calibri" w:cs="Calibri"/>
          <w:color w:val="000000" w:themeColor="text1"/>
        </w:rPr>
        <w:t xml:space="preserve">For older age groups, </w:t>
      </w:r>
      <w:proofErr w:type="spellStart"/>
      <w:r w:rsidR="4404A9F4" w:rsidRPr="05F3AA1A">
        <w:rPr>
          <w:rFonts w:ascii="Calibri" w:eastAsia="Calibri" w:hAnsi="Calibri" w:cs="Calibri"/>
          <w:color w:val="000000" w:themeColor="text1"/>
        </w:rPr>
        <w:t>wifi</w:t>
      </w:r>
      <w:proofErr w:type="spellEnd"/>
      <w:r w:rsidR="4404A9F4" w:rsidRPr="05F3AA1A">
        <w:rPr>
          <w:rFonts w:ascii="Calibri" w:eastAsia="Calibri" w:hAnsi="Calibri" w:cs="Calibri"/>
          <w:color w:val="000000" w:themeColor="text1"/>
        </w:rPr>
        <w:t>, music, food and social spaces are key to engaging young people in having enjoyable experiences with their family and friends.</w:t>
      </w:r>
      <w:r w:rsidRPr="00F13C53">
        <w:rPr>
          <w:rFonts w:ascii="Calibri" w:eastAsia="Calibri" w:hAnsi="Calibri" w:cs="Calibri"/>
          <w:noProof/>
          <w:color w:val="000000" w:themeColor="text1"/>
        </w:rPr>
        <w:t xml:space="preserve"> </w:t>
      </w:r>
    </w:p>
    <w:p w14:paraId="072488EE" w14:textId="11827C09" w:rsidR="4404A9F4" w:rsidRDefault="4404A9F4" w:rsidP="05F3AA1A">
      <w:pPr>
        <w:rPr>
          <w:rFonts w:ascii="Calibri" w:eastAsia="Calibri" w:hAnsi="Calibri" w:cs="Calibri"/>
          <w:color w:val="4C94D8" w:themeColor="text2" w:themeTint="80"/>
          <w:sz w:val="28"/>
          <w:szCs w:val="28"/>
        </w:rPr>
      </w:pPr>
      <w:r w:rsidRPr="05F3AA1A">
        <w:rPr>
          <w:rFonts w:ascii="Calibri" w:eastAsia="Calibri" w:hAnsi="Calibri" w:cs="Calibri"/>
          <w:color w:val="4C94D8" w:themeColor="text2" w:themeTint="80"/>
          <w:sz w:val="28"/>
          <w:szCs w:val="28"/>
        </w:rPr>
        <w:t>Case Study: The Postal Museum</w:t>
      </w:r>
    </w:p>
    <w:p w14:paraId="0392064F" w14:textId="1A9A4C66" w:rsidR="05F3AA1A"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London’s Postal Museum hosts interactive exhibits detailing the history of the UK’s postal service. There’s lots for young audiences to interact with, including riding the ‘mail rail’ train, and they have specific spaces/activities dedicated to under 8s and under 5s that can be booked in addition to museum entry or on their own. For the under 5s, they have their Sorted! Experience- a </w:t>
      </w:r>
      <w:proofErr w:type="gramStart"/>
      <w:r w:rsidRPr="05F3AA1A">
        <w:rPr>
          <w:rFonts w:ascii="Calibri" w:eastAsia="Calibri" w:hAnsi="Calibri" w:cs="Calibri"/>
          <w:color w:val="000000" w:themeColor="text1"/>
        </w:rPr>
        <w:t>45 minute</w:t>
      </w:r>
      <w:proofErr w:type="gramEnd"/>
      <w:r w:rsidRPr="05F3AA1A">
        <w:rPr>
          <w:rFonts w:ascii="Calibri" w:eastAsia="Calibri" w:hAnsi="Calibri" w:cs="Calibri"/>
          <w:color w:val="000000" w:themeColor="text1"/>
        </w:rPr>
        <w:t xml:space="preserve"> play session in an immersive mini town with post-themed activities. This a great way for parent and child to learn about the museum’s subject matter together – and have a bit of fun too. They have a lovely video of some of the activities </w:t>
      </w:r>
      <w:hyperlink r:id="rId20">
        <w:r w:rsidRPr="05F3AA1A">
          <w:rPr>
            <w:rStyle w:val="Hyperlink"/>
            <w:rFonts w:ascii="Calibri" w:eastAsia="Calibri" w:hAnsi="Calibri" w:cs="Calibri"/>
          </w:rPr>
          <w:t>here.</w:t>
        </w:r>
      </w:hyperlink>
      <w:r w:rsidRPr="05F3AA1A">
        <w:rPr>
          <w:rFonts w:ascii="Calibri" w:eastAsia="Calibri" w:hAnsi="Calibri" w:cs="Calibri"/>
          <w:color w:val="000000" w:themeColor="text1"/>
        </w:rPr>
        <w:t xml:space="preserve"> </w:t>
      </w:r>
    </w:p>
    <w:p w14:paraId="47B127AC" w14:textId="77777777" w:rsidR="00FB2FCC" w:rsidRDefault="00FB2FCC" w:rsidP="05F3AA1A">
      <w:pPr>
        <w:spacing w:afterAutospacing="1" w:line="259" w:lineRule="auto"/>
        <w:rPr>
          <w:rFonts w:ascii="Calibri" w:eastAsia="Calibri" w:hAnsi="Calibri" w:cs="Calibri"/>
          <w:color w:val="000000" w:themeColor="text1"/>
        </w:rPr>
      </w:pPr>
    </w:p>
    <w:p w14:paraId="62594E96" w14:textId="77777777" w:rsidR="00FB2FCC" w:rsidRDefault="00FB2FCC" w:rsidP="05F3AA1A">
      <w:pPr>
        <w:spacing w:afterAutospacing="1" w:line="259" w:lineRule="auto"/>
        <w:rPr>
          <w:rFonts w:ascii="Calibri" w:eastAsia="Calibri" w:hAnsi="Calibri" w:cs="Calibri"/>
          <w:color w:val="000000" w:themeColor="text1"/>
        </w:rPr>
      </w:pPr>
    </w:p>
    <w:p w14:paraId="12F518AF" w14:textId="77777777" w:rsidR="00FB2FCC" w:rsidRDefault="00FB2FCC" w:rsidP="05F3AA1A">
      <w:pPr>
        <w:spacing w:afterAutospacing="1" w:line="259" w:lineRule="auto"/>
        <w:rPr>
          <w:rFonts w:ascii="Calibri" w:eastAsia="Calibri" w:hAnsi="Calibri" w:cs="Calibri"/>
          <w:color w:val="000000" w:themeColor="text1"/>
        </w:rPr>
      </w:pPr>
    </w:p>
    <w:p w14:paraId="7183FC25" w14:textId="4736B0AF"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lastRenderedPageBreak/>
        <w:t xml:space="preserve">Be mindful of the rules/restrictions of your venue and how you communicate them. If you have a no-latecomers policy, consider waiving it for family shows or offering complimentary tickets to another performance if a family arrives too late. </w:t>
      </w:r>
    </w:p>
    <w:p w14:paraId="12635B80" w14:textId="019B0081" w:rsidR="05F3AA1A" w:rsidRPr="00FB2FCC"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If there are rules about making noise/moving around the venue/space during an event, consider whether these could exclude people attending with children, and whether you could relax them for family-friendly events. </w:t>
      </w:r>
    </w:p>
    <w:p w14:paraId="287CDDF7" w14:textId="55F09F37"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Food and Drink </w:t>
      </w:r>
    </w:p>
    <w:p w14:paraId="7594A3E0" w14:textId="6620B6D4"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Allowing families to bring their own food/drink into your space is the most accessible option. It can remove cost barriers, as well as making life easier for those bringing children with dietary needs. If this is something you can offer, make it clear to parents ahead of their visit. Offer free drinking water and the option to heat up baby food in microwaves if you can. If there’s any specific types of food that aren’t permitted, communicate this clearly on your website/socials. </w:t>
      </w:r>
    </w:p>
    <w:p w14:paraId="23AA71F5" w14:textId="17DB4730"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Creating an outdoor picnic area or designated indoor areas where families can sit and eat, allows families to save money by bringing their own food – </w:t>
      </w:r>
      <w:proofErr w:type="gramStart"/>
      <w:r w:rsidRPr="05F3AA1A">
        <w:rPr>
          <w:rFonts w:ascii="Calibri" w:eastAsia="Calibri" w:hAnsi="Calibri" w:cs="Calibri"/>
          <w:color w:val="000000" w:themeColor="text1"/>
        </w:rPr>
        <w:t>and also</w:t>
      </w:r>
      <w:proofErr w:type="gramEnd"/>
      <w:r w:rsidRPr="05F3AA1A">
        <w:rPr>
          <w:rFonts w:ascii="Calibri" w:eastAsia="Calibri" w:hAnsi="Calibri" w:cs="Calibri"/>
          <w:color w:val="000000" w:themeColor="text1"/>
        </w:rPr>
        <w:t xml:space="preserve"> takes care of any worries about fussy eaters. </w:t>
      </w:r>
    </w:p>
    <w:p w14:paraId="7CAB32AF" w14:textId="02CFA059"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If you have food and drink available for purchase on-site, there should be kid-friendly and healthy options available where possible. You should also share menus and prices online so that families can plan their spend and ensure there are options suitable for their child. If your venue/space has blanket policies around food or drink, consider whether these can be tweaked to be more accessible to families.  </w:t>
      </w:r>
    </w:p>
    <w:p w14:paraId="262992BF" w14:textId="36C15C2D"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Kids In Museums have put together a list of standards to consider when making a café family friendly. Have a read </w:t>
      </w:r>
      <w:hyperlink r:id="rId21">
        <w:r w:rsidRPr="05F3AA1A">
          <w:rPr>
            <w:rStyle w:val="Hyperlink"/>
            <w:rFonts w:ascii="Calibri" w:eastAsia="Calibri" w:hAnsi="Calibri" w:cs="Calibri"/>
          </w:rPr>
          <w:t>here</w:t>
        </w:r>
      </w:hyperlink>
      <w:r w:rsidRPr="05F3AA1A">
        <w:rPr>
          <w:rFonts w:ascii="Calibri" w:eastAsia="Calibri" w:hAnsi="Calibri" w:cs="Calibri"/>
          <w:color w:val="000000" w:themeColor="text1"/>
        </w:rPr>
        <w:t xml:space="preserve">. </w:t>
      </w:r>
    </w:p>
    <w:p w14:paraId="2F81A637" w14:textId="3A5C4406"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Be Baby-Friendly  </w:t>
      </w:r>
    </w:p>
    <w:p w14:paraId="5E0C0E8E" w14:textId="356ED176"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Make it clear that breastfeeding is </w:t>
      </w:r>
      <w:proofErr w:type="gramStart"/>
      <w:r w:rsidRPr="05F3AA1A">
        <w:rPr>
          <w:rFonts w:ascii="Calibri" w:eastAsia="Calibri" w:hAnsi="Calibri" w:cs="Calibri"/>
          <w:color w:val="000000" w:themeColor="text1"/>
        </w:rPr>
        <w:t>welcome, and</w:t>
      </w:r>
      <w:proofErr w:type="gramEnd"/>
      <w:r w:rsidRPr="05F3AA1A">
        <w:rPr>
          <w:rFonts w:ascii="Calibri" w:eastAsia="Calibri" w:hAnsi="Calibri" w:cs="Calibri"/>
          <w:color w:val="000000" w:themeColor="text1"/>
        </w:rPr>
        <w:t xml:space="preserve"> provide suitable seating for this. Any business open to the public can join the ‘</w:t>
      </w:r>
      <w:hyperlink r:id="rId22">
        <w:r w:rsidRPr="05F3AA1A">
          <w:rPr>
            <w:rStyle w:val="Hyperlink"/>
            <w:rFonts w:ascii="Calibri" w:eastAsia="Calibri" w:hAnsi="Calibri" w:cs="Calibri"/>
            <w:lang w:val="en-US"/>
          </w:rPr>
          <w:t>Breastfeeding Welcome Here</w:t>
        </w:r>
      </w:hyperlink>
      <w:r w:rsidRPr="05F3AA1A">
        <w:rPr>
          <w:rFonts w:ascii="Calibri" w:eastAsia="Calibri" w:hAnsi="Calibri" w:cs="Calibri"/>
          <w:color w:val="000000" w:themeColor="text1"/>
        </w:rPr>
        <w:t xml:space="preserve">’ scheme. You’ll get a sticker and certificate to display, and you’ll be listed on their website too.  </w:t>
      </w:r>
    </w:p>
    <w:p w14:paraId="3F88364E" w14:textId="4D5B5D1A"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Providing free baby wipes or nappies in your bathrooms </w:t>
      </w:r>
      <w:r w:rsidR="00FB2FCC">
        <w:rPr>
          <w:rFonts w:ascii="Calibri" w:eastAsia="Calibri" w:hAnsi="Calibri" w:cs="Calibri"/>
          <w:color w:val="000000" w:themeColor="text1"/>
        </w:rPr>
        <w:t xml:space="preserve">doesn’t have to be </w:t>
      </w:r>
      <w:r w:rsidRPr="05F3AA1A">
        <w:rPr>
          <w:rFonts w:ascii="Calibri" w:eastAsia="Calibri" w:hAnsi="Calibri" w:cs="Calibri"/>
          <w:color w:val="000000" w:themeColor="text1"/>
        </w:rPr>
        <w:t xml:space="preserve">too </w:t>
      </w:r>
      <w:proofErr w:type="gramStart"/>
      <w:r w:rsidRPr="05F3AA1A">
        <w:rPr>
          <w:rFonts w:ascii="Calibri" w:eastAsia="Calibri" w:hAnsi="Calibri" w:cs="Calibri"/>
          <w:color w:val="000000" w:themeColor="text1"/>
        </w:rPr>
        <w:t>expensive, but</w:t>
      </w:r>
      <w:proofErr w:type="gramEnd"/>
      <w:r w:rsidRPr="05F3AA1A">
        <w:rPr>
          <w:rFonts w:ascii="Calibri" w:eastAsia="Calibri" w:hAnsi="Calibri" w:cs="Calibri"/>
          <w:color w:val="000000" w:themeColor="text1"/>
        </w:rPr>
        <w:t xml:space="preserve"> can make a massive difference to a parent in need. </w:t>
      </w:r>
    </w:p>
    <w:p w14:paraId="6660DD24" w14:textId="77777777" w:rsidR="00FB2FCC" w:rsidRDefault="00FB2FCC" w:rsidP="05F3AA1A">
      <w:pPr>
        <w:spacing w:afterAutospacing="1" w:line="259" w:lineRule="auto"/>
        <w:rPr>
          <w:rFonts w:ascii="Calibri" w:eastAsia="Calibri" w:hAnsi="Calibri" w:cs="Calibri"/>
          <w:color w:val="000000" w:themeColor="text1"/>
        </w:rPr>
      </w:pPr>
    </w:p>
    <w:p w14:paraId="72ABF0EE" w14:textId="77777777" w:rsidR="00FB2FCC" w:rsidRDefault="00FB2FCC" w:rsidP="05F3AA1A">
      <w:pPr>
        <w:spacing w:afterAutospacing="1" w:line="259" w:lineRule="auto"/>
        <w:rPr>
          <w:rFonts w:ascii="Calibri" w:eastAsia="Calibri" w:hAnsi="Calibri" w:cs="Calibri"/>
          <w:color w:val="000000" w:themeColor="text1"/>
        </w:rPr>
      </w:pPr>
    </w:p>
    <w:p w14:paraId="0FD22763" w14:textId="6CAD2D21"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b/>
          <w:bCs/>
          <w:color w:val="000000" w:themeColor="text1"/>
        </w:rPr>
        <w:lastRenderedPageBreak/>
        <w:t xml:space="preserve">Age Suitability Guidelines  </w:t>
      </w:r>
    </w:p>
    <w:p w14:paraId="0B0976D1" w14:textId="338EEED4"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Give parents clear information about whether the show is suitable for their child but try not to get too prescriptive with this. If you’re producing a show or event, why not invite some children of different age groups in to try it out and see how they respond.  </w:t>
      </w:r>
    </w:p>
    <w:p w14:paraId="63C875A8" w14:textId="712796EC" w:rsidR="4404A9F4"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Let parents know how age guidelines were decided. Clearly communicate whether any age restrictions are suggested or if they’re enforced at the door. Getting too strict with age guidelines can exclude kids who would love to engage with you. For example, if a kid’s show with some scary moments is recommended for children 7 and older, that could be suitable for some 6-year-olds, but also too overwhelming for some 8-year-olds. Providing extra information around age suitability can equip parents to make the right decisions for their kids.  </w:t>
      </w:r>
    </w:p>
    <w:p w14:paraId="52D1A174" w14:textId="6614196D" w:rsidR="05F3AA1A" w:rsidRPr="00116412" w:rsidRDefault="4404A9F4" w:rsidP="05F3AA1A">
      <w:pPr>
        <w:spacing w:afterAutospacing="1"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Film classifications are a good guide to follow – they offer an age rating, some basic information on what’s in the film, and a link to further information/trailers. Have a look </w:t>
      </w:r>
      <w:hyperlink r:id="rId23">
        <w:r w:rsidRPr="05F3AA1A">
          <w:rPr>
            <w:rStyle w:val="Hyperlink"/>
            <w:rFonts w:ascii="Calibri" w:eastAsia="Calibri" w:hAnsi="Calibri" w:cs="Calibri"/>
          </w:rPr>
          <w:t>here</w:t>
        </w:r>
      </w:hyperlink>
      <w:r w:rsidRPr="05F3AA1A">
        <w:rPr>
          <w:rFonts w:ascii="Calibri" w:eastAsia="Calibri" w:hAnsi="Calibri" w:cs="Calibri"/>
          <w:color w:val="000000" w:themeColor="text1"/>
        </w:rPr>
        <w:t>.</w:t>
      </w:r>
    </w:p>
    <w:p w14:paraId="1317E942" w14:textId="0F7AA7A4" w:rsidR="4404A9F4" w:rsidRPr="00116412" w:rsidRDefault="4404A9F4" w:rsidP="05F3AA1A">
      <w:pPr>
        <w:pStyle w:val="SubHeading"/>
        <w:rPr>
          <w:rFonts w:eastAsia="Calibri Light"/>
          <w:b/>
          <w:bCs/>
          <w:color w:val="E6007D"/>
        </w:rPr>
      </w:pPr>
      <w:r w:rsidRPr="00116412">
        <w:rPr>
          <w:rFonts w:eastAsia="Calibri Light"/>
          <w:b/>
          <w:bCs/>
          <w:color w:val="E6007D"/>
        </w:rPr>
        <w:t>Section 4: Pricing For Family Audiences</w:t>
      </w:r>
    </w:p>
    <w:p w14:paraId="00E02388" w14:textId="2ACEC9D4"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In 2025, we carried out Pricing Research with arts organisations across Northern Ireland, representing a wide range of artforms. This gave us valuable insight into how ticket prices are set and how family ticketing is currently approached.</w:t>
      </w:r>
    </w:p>
    <w:p w14:paraId="4EAF8101" w14:textId="53A0DD4D"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A large majority of organisations offering family tickets still use a standard “2 adults, 2 children” model. While familiar, this structure is not inclusive. It can exclude families with more or fewer children, as well as lone-parent families. Introducing more flexible family ticket options can make your organisation significantly more financially accessible.</w:t>
      </w:r>
    </w:p>
    <w:p w14:paraId="670DF125" w14:textId="26375B2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We also found that 59% of surveyed organisations offer discounted child tickets, but the age cut-off for these tickets varies widely. Some set the limit at age 12, others at 13–16, and some up to 18. Most organisations do not charge for babies, with the typical cut-off for a free baby ticket being around age 2. Parents may prefer child tickets because they offer more flexibility than fixed-price family packages, but clear communication around age limits is crucial to avoid confusion.</w:t>
      </w:r>
    </w:p>
    <w:p w14:paraId="0098BA68" w14:textId="0982E5E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Overall, clear, visible information is essential for removing cost as a barrier. Make sure your ticket prices, discount options, group deals, and any cost-saving offers are clearly explained and easy for parents to find on your website.</w:t>
      </w:r>
    </w:p>
    <w:p w14:paraId="53105812" w14:textId="76A21A90"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b/>
          <w:bCs/>
          <w:color w:val="000000" w:themeColor="text1"/>
        </w:rPr>
        <w:t xml:space="preserve">Does free mean free? </w:t>
      </w:r>
    </w:p>
    <w:p w14:paraId="28CF061F" w14:textId="3610AC5B"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lastRenderedPageBreak/>
        <w:t xml:space="preserve">When it comes to free events and experiences, a free ticket doesn’t equal a free day out for families. The average IMPACT respondent had an ancillary spend of £54, across things like food, drink and transport.  </w:t>
      </w:r>
    </w:p>
    <w:p w14:paraId="0BCAFECF" w14:textId="7FEAA4E5"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There are other ways to ease the cost-pressure of attending an event that your organisation can consider. We mentioned earlier that allowing families to bring their own </w:t>
      </w:r>
      <w:proofErr w:type="gramStart"/>
      <w:r w:rsidRPr="05F3AA1A">
        <w:rPr>
          <w:rFonts w:ascii="Calibri" w:eastAsia="Calibri" w:hAnsi="Calibri" w:cs="Calibri"/>
          <w:color w:val="000000" w:themeColor="text1"/>
        </w:rPr>
        <w:t>food</w:t>
      </w:r>
      <w:proofErr w:type="gramEnd"/>
      <w:r w:rsidRPr="05F3AA1A">
        <w:rPr>
          <w:rFonts w:ascii="Calibri" w:eastAsia="Calibri" w:hAnsi="Calibri" w:cs="Calibri"/>
          <w:color w:val="000000" w:themeColor="text1"/>
        </w:rPr>
        <w:t xml:space="preserve"> and drink can make attending far more accessible. Providing a picnic space so that families can bring their own refreshments is a good idea too.  Having designated areas for eating and drinking helps with the clean up too!</w:t>
      </w:r>
    </w:p>
    <w:p w14:paraId="449D60B3" w14:textId="71E5996A" w:rsidR="05F3AA1A" w:rsidRPr="00116412"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Some venues allow ticket-buyers to pre-purchase snacks and souvenirs along with pantomime tickets – so that families can see the full cost before they get there.  Share all your food/merch prices with bookers ahead of time so they can plan what they’ll spend.</w:t>
      </w:r>
    </w:p>
    <w:p w14:paraId="324706BC" w14:textId="0DF7DFF4" w:rsidR="05F3AA1A" w:rsidRDefault="05F3AA1A" w:rsidP="05F3AA1A">
      <w:pPr>
        <w:spacing w:after="160" w:line="259" w:lineRule="auto"/>
        <w:rPr>
          <w:rFonts w:ascii="Calibri" w:eastAsia="Calibri" w:hAnsi="Calibri" w:cs="Calibri"/>
          <w:color w:val="000000" w:themeColor="text1"/>
        </w:rPr>
      </w:pPr>
    </w:p>
    <w:p w14:paraId="67EF2291" w14:textId="3F289D5F" w:rsidR="4404A9F4" w:rsidRPr="00116412" w:rsidRDefault="4404A9F4" w:rsidP="05F3AA1A">
      <w:pPr>
        <w:pStyle w:val="SubHeading"/>
        <w:spacing w:after="160" w:line="259" w:lineRule="auto"/>
        <w:rPr>
          <w:rFonts w:eastAsia="Calibri Light"/>
          <w:b/>
          <w:bCs/>
          <w:color w:val="E6007D"/>
        </w:rPr>
      </w:pPr>
      <w:r w:rsidRPr="00116412">
        <w:rPr>
          <w:rFonts w:eastAsia="Calibri Light"/>
          <w:b/>
          <w:bCs/>
          <w:color w:val="E6007D"/>
        </w:rPr>
        <w:t>Section 5: Marketing Your Organisation to Families</w:t>
      </w:r>
    </w:p>
    <w:p w14:paraId="42365685" w14:textId="2EB66E65"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Parents need information up-front: they want all their questions answered, quickly, and clearly. It’s better to be specific, as missing information may lead to a bad visitor experience, or they may decide not to bother coming at all.   </w:t>
      </w:r>
    </w:p>
    <w:p w14:paraId="21E01759" w14:textId="1FD1709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Children’s needs and tastes vary massively from one child to the next, so providing as much information as possible allows parents to make their own decisions about whether an event/space is suitable for their child.  </w:t>
      </w:r>
    </w:p>
    <w:p w14:paraId="3F958398" w14:textId="4F583CC3"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When you’re proofreading copy for a family event, check whether you’ve answered the following questions: </w:t>
      </w:r>
    </w:p>
    <w:p w14:paraId="6F798853" w14:textId="1D1C3613"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What are the discounts/concessions available for families? </w:t>
      </w:r>
    </w:p>
    <w:p w14:paraId="67380BAB" w14:textId="5C208D75"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What specific age range is it suitable for? Is this a recommendation, or is it enforced on the door? </w:t>
      </w:r>
    </w:p>
    <w:p w14:paraId="2CBFF9EC" w14:textId="1ABD7D32"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What is the show duration? When are interval and end times? </w:t>
      </w:r>
    </w:p>
    <w:p w14:paraId="687C31F2" w14:textId="5D38C676"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What is the latecomer policy (and have you considered families when setting it)? </w:t>
      </w:r>
    </w:p>
    <w:p w14:paraId="615B4A87" w14:textId="2DAB01A5"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Are children welcome to make noise? </w:t>
      </w:r>
    </w:p>
    <w:p w14:paraId="5D699D07" w14:textId="2658F086"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Will they get messy? Do they need a change of clothes? </w:t>
      </w:r>
    </w:p>
    <w:p w14:paraId="20C6E6B3" w14:textId="47CA24A7"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Will they have anything to bring home with them afterwards? </w:t>
      </w:r>
    </w:p>
    <w:p w14:paraId="2A5611F8" w14:textId="21391724" w:rsidR="4404A9F4" w:rsidRDefault="4404A9F4" w:rsidP="05F3AA1A">
      <w:pPr>
        <w:pStyle w:val="ListParagraph"/>
        <w:numPr>
          <w:ilvl w:val="0"/>
          <w:numId w:val="1"/>
        </w:numPr>
        <w:spacing w:after="160" w:line="259" w:lineRule="auto"/>
        <w:rPr>
          <w:rFonts w:ascii="Calibri" w:eastAsia="Calibri" w:hAnsi="Calibri" w:cs="Calibri"/>
          <w:color w:val="000000" w:themeColor="text1"/>
          <w:lang w:val="en-US"/>
        </w:rPr>
      </w:pPr>
      <w:r w:rsidRPr="05F3AA1A">
        <w:rPr>
          <w:rFonts w:ascii="Calibri" w:eastAsia="Calibri" w:hAnsi="Calibri" w:cs="Calibri"/>
          <w:color w:val="000000" w:themeColor="text1"/>
        </w:rPr>
        <w:t xml:space="preserve">Where </w:t>
      </w:r>
      <w:proofErr w:type="gramStart"/>
      <w:r w:rsidRPr="05F3AA1A">
        <w:rPr>
          <w:rFonts w:ascii="Calibri" w:eastAsia="Calibri" w:hAnsi="Calibri" w:cs="Calibri"/>
          <w:color w:val="000000" w:themeColor="text1"/>
        </w:rPr>
        <w:t>is</w:t>
      </w:r>
      <w:proofErr w:type="gramEnd"/>
      <w:r w:rsidRPr="05F3AA1A">
        <w:rPr>
          <w:rFonts w:ascii="Calibri" w:eastAsia="Calibri" w:hAnsi="Calibri" w:cs="Calibri"/>
          <w:color w:val="000000" w:themeColor="text1"/>
        </w:rPr>
        <w:t xml:space="preserve"> the nearest parking available and what public transport options </w:t>
      </w:r>
      <w:proofErr w:type="gramStart"/>
      <w:r w:rsidRPr="05F3AA1A">
        <w:rPr>
          <w:rFonts w:ascii="Calibri" w:eastAsia="Calibri" w:hAnsi="Calibri" w:cs="Calibri"/>
          <w:color w:val="000000" w:themeColor="text1"/>
        </w:rPr>
        <w:t>are</w:t>
      </w:r>
      <w:proofErr w:type="gramEnd"/>
      <w:r w:rsidRPr="05F3AA1A">
        <w:rPr>
          <w:rFonts w:ascii="Calibri" w:eastAsia="Calibri" w:hAnsi="Calibri" w:cs="Calibri"/>
          <w:color w:val="000000" w:themeColor="text1"/>
        </w:rPr>
        <w:t xml:space="preserve"> there?</w:t>
      </w:r>
    </w:p>
    <w:p w14:paraId="34134E3D" w14:textId="4020209A"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Are there accessible bathroom and changing facilities for all genders? </w:t>
      </w:r>
    </w:p>
    <w:p w14:paraId="13EB99E8" w14:textId="5BDB103C"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Can you bring your own food and drink? If not, what food is available and what are the prices? </w:t>
      </w:r>
    </w:p>
    <w:p w14:paraId="25F33CF1" w14:textId="2E5753C4"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What accessibility provisions are available for d/Deaf or Disabled parents and children? </w:t>
      </w:r>
    </w:p>
    <w:p w14:paraId="75402D58" w14:textId="218BAE69"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Is it possible to heat up baby food and bottles? </w:t>
      </w:r>
    </w:p>
    <w:p w14:paraId="16F400E1" w14:textId="6F9A50C3"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lastRenderedPageBreak/>
        <w:t xml:space="preserve">Is there a buggy carpark? </w:t>
      </w:r>
    </w:p>
    <w:p w14:paraId="19F594BC" w14:textId="0F067541" w:rsidR="4404A9F4" w:rsidRDefault="4404A9F4" w:rsidP="05F3AA1A">
      <w:pPr>
        <w:pStyle w:val="ListParagraph"/>
        <w:numPr>
          <w:ilvl w:val="0"/>
          <w:numId w:val="1"/>
        </w:num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Are all spaces accessible for wheelchairs or buggies? </w:t>
      </w:r>
    </w:p>
    <w:p w14:paraId="3A334E13" w14:textId="09C39AD7" w:rsidR="00FB2FCC" w:rsidRPr="00116412"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If this feels like too much to include in one post, making a screen-reader compatible FAQ infographic or including a link to a dedicated FAQ or Accessibility page on your website, could be possible alternatives. </w:t>
      </w:r>
    </w:p>
    <w:p w14:paraId="4B42E05D" w14:textId="64381E5F"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b/>
          <w:bCs/>
          <w:color w:val="000000" w:themeColor="text1"/>
        </w:rPr>
        <w:t>Speak their language</w:t>
      </w:r>
    </w:p>
    <w:p w14:paraId="085F60AD" w14:textId="0E3E9303"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Make sure your copy is appropriate for the event. Copy for families tends to be lighter than usual, but don’t forget it’s likely that adults will be the people reading it, so don’t overdo it on the baby-talk! Research has shown that parents are more active on social media than non-parents, and that mothers are more active than fathers. Are your own social media profiles engaging and interesting for parents, and for mums in particular? </w:t>
      </w:r>
    </w:p>
    <w:p w14:paraId="140EBAD9" w14:textId="3F23D62D" w:rsidR="4404A9F4" w:rsidRDefault="00FB2FCC" w:rsidP="05F3AA1A">
      <w:pPr>
        <w:spacing w:after="160" w:line="259" w:lineRule="auto"/>
        <w:rPr>
          <w:rFonts w:ascii="Calibri" w:eastAsia="Calibri" w:hAnsi="Calibri" w:cs="Calibri"/>
          <w:color w:val="000000" w:themeColor="text1"/>
        </w:rPr>
      </w:pPr>
      <w:r>
        <w:rPr>
          <w:rFonts w:ascii="Calibri" w:eastAsia="Calibri" w:hAnsi="Calibri" w:cs="Calibri"/>
          <w:noProof/>
          <w:color w:val="000000" w:themeColor="text1"/>
        </w:rPr>
        <mc:AlternateContent>
          <mc:Choice Requires="wps">
            <w:drawing>
              <wp:anchor distT="0" distB="0" distL="114300" distR="114300" simplePos="0" relativeHeight="251658242" behindDoc="1" locked="0" layoutInCell="1" allowOverlap="1" wp14:anchorId="619B326C" wp14:editId="22601DD7">
                <wp:simplePos x="0" y="0"/>
                <wp:positionH relativeFrom="column">
                  <wp:posOffset>-33036</wp:posOffset>
                </wp:positionH>
                <wp:positionV relativeFrom="paragraph">
                  <wp:posOffset>266885</wp:posOffset>
                </wp:positionV>
                <wp:extent cx="5845175" cy="1648894"/>
                <wp:effectExtent l="19050" t="19050" r="22225" b="27940"/>
                <wp:wrapNone/>
                <wp:docPr id="57280692" name="Rectangle 2"/>
                <wp:cNvGraphicFramePr/>
                <a:graphic xmlns:a="http://schemas.openxmlformats.org/drawingml/2006/main">
                  <a:graphicData uri="http://schemas.microsoft.com/office/word/2010/wordprocessingShape">
                    <wps:wsp>
                      <wps:cNvSpPr/>
                      <wps:spPr>
                        <a:xfrm>
                          <a:off x="0" y="0"/>
                          <a:ext cx="5845175" cy="1648894"/>
                        </a:xfrm>
                        <a:prstGeom prst="rect">
                          <a:avLst/>
                        </a:prstGeom>
                        <a:solidFill>
                          <a:schemeClr val="bg1"/>
                        </a:solidFill>
                        <a:ln w="28575">
                          <a:solidFill>
                            <a:srgbClr val="DE007B"/>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90BD35" id="Rectangle 2" o:spid="_x0000_s1026" style="position:absolute;margin-left:-2.6pt;margin-top:21pt;width:460.25pt;height:129.85pt;z-index:-25165823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" fillcolor="white [3212]" strokecolor="#de007b" strokeweight="2.25pt"/>
            </w:pict>
          </mc:Fallback>
        </mc:AlternateContent>
      </w:r>
      <w:r w:rsidR="4404A9F4" w:rsidRPr="05F3AA1A">
        <w:rPr>
          <w:rFonts w:ascii="Calibri" w:eastAsia="Calibri" w:hAnsi="Calibri" w:cs="Calibri"/>
          <w:color w:val="000000" w:themeColor="text1"/>
        </w:rPr>
        <w:t xml:space="preserve"> </w:t>
      </w:r>
    </w:p>
    <w:p w14:paraId="587E8D24" w14:textId="67FBBA38" w:rsidR="4404A9F4" w:rsidRDefault="4404A9F4" w:rsidP="05F3AA1A">
      <w:pPr>
        <w:spacing w:after="160" w:line="259" w:lineRule="auto"/>
        <w:rPr>
          <w:rFonts w:ascii="Calibri" w:eastAsia="Calibri" w:hAnsi="Calibri" w:cs="Calibri"/>
          <w:color w:val="4C94D8" w:themeColor="text2" w:themeTint="80"/>
          <w:sz w:val="28"/>
          <w:szCs w:val="28"/>
        </w:rPr>
      </w:pPr>
      <w:r w:rsidRPr="05F3AA1A">
        <w:rPr>
          <w:rFonts w:ascii="Calibri" w:eastAsia="Calibri" w:hAnsi="Calibri" w:cs="Calibri"/>
          <w:color w:val="4C94D8" w:themeColor="text2" w:themeTint="80"/>
          <w:sz w:val="28"/>
          <w:szCs w:val="28"/>
        </w:rPr>
        <w:t xml:space="preserve">Case Study: Z-Café’s Building Information  </w:t>
      </w:r>
    </w:p>
    <w:p w14:paraId="26B9D15B" w14:textId="64735E86"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Z-Café is the UK’s only dedicated arts centre for children and families, and they have lots of information on their website about what to expect when you get there, all delivered in a parent-friendly tone. Their building information page includes guidance on what accessibility provisions are available and how to ask for them, information about companion tickets, and their </w:t>
      </w:r>
      <w:proofErr w:type="gramStart"/>
      <w:r w:rsidRPr="05F3AA1A">
        <w:rPr>
          <w:rFonts w:ascii="Calibri" w:eastAsia="Calibri" w:hAnsi="Calibri" w:cs="Calibri"/>
          <w:color w:val="000000" w:themeColor="text1"/>
        </w:rPr>
        <w:t>latecomers</w:t>
      </w:r>
      <w:proofErr w:type="gramEnd"/>
      <w:r w:rsidRPr="05F3AA1A">
        <w:rPr>
          <w:rFonts w:ascii="Calibri" w:eastAsia="Calibri" w:hAnsi="Calibri" w:cs="Calibri"/>
          <w:color w:val="000000" w:themeColor="text1"/>
        </w:rPr>
        <w:t xml:space="preserve"> policy (spoiler alert, they welcome latecomers for kids shows!) You can have a read through the full page </w:t>
      </w:r>
      <w:hyperlink r:id="rId24">
        <w:r w:rsidRPr="05F3AA1A">
          <w:rPr>
            <w:rStyle w:val="Hyperlink"/>
            <w:rFonts w:ascii="Calibri" w:eastAsia="Calibri" w:hAnsi="Calibri" w:cs="Calibri"/>
          </w:rPr>
          <w:t>here</w:t>
        </w:r>
      </w:hyperlink>
      <w:r w:rsidRPr="05F3AA1A">
        <w:rPr>
          <w:rFonts w:ascii="Calibri" w:eastAsia="Calibri" w:hAnsi="Calibri" w:cs="Calibri"/>
          <w:color w:val="000000" w:themeColor="text1"/>
        </w:rPr>
        <w:t>.</w:t>
      </w:r>
    </w:p>
    <w:p w14:paraId="6D6EE39C" w14:textId="000288DD" w:rsidR="05F3AA1A" w:rsidRDefault="05F3AA1A" w:rsidP="05F3AA1A">
      <w:pPr>
        <w:spacing w:after="160" w:line="259" w:lineRule="auto"/>
        <w:rPr>
          <w:rFonts w:ascii="Calibri" w:eastAsia="Calibri" w:hAnsi="Calibri" w:cs="Calibri"/>
          <w:color w:val="000000" w:themeColor="text1"/>
        </w:rPr>
      </w:pPr>
    </w:p>
    <w:p w14:paraId="19307100" w14:textId="7D0DB32A"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Word-of-mouth is incredibly important for families. IMPACT shows that the main channels that family audiences hear about events through are word-of-mouth and Facebook. Develop your Facebook presence, with specific attention paid to local family audiences. IMPACT tells us they’re </w:t>
      </w:r>
      <w:proofErr w:type="gramStart"/>
      <w:r w:rsidRPr="05F3AA1A">
        <w:rPr>
          <w:rFonts w:ascii="Calibri" w:eastAsia="Calibri" w:hAnsi="Calibri" w:cs="Calibri"/>
          <w:color w:val="000000" w:themeColor="text1"/>
        </w:rPr>
        <w:t>hyperlocal, and</w:t>
      </w:r>
      <w:proofErr w:type="gramEnd"/>
      <w:r w:rsidRPr="05F3AA1A">
        <w:rPr>
          <w:rFonts w:ascii="Calibri" w:eastAsia="Calibri" w:hAnsi="Calibri" w:cs="Calibri"/>
          <w:color w:val="000000" w:themeColor="text1"/>
        </w:rPr>
        <w:t xml:space="preserve"> want to feel part of a community. Reach out to existing community Facebook pages to collaborate. Consider collaborations with local businesses </w:t>
      </w:r>
      <w:proofErr w:type="spellStart"/>
      <w:r w:rsidRPr="05F3AA1A">
        <w:rPr>
          <w:rFonts w:ascii="Calibri" w:eastAsia="Calibri" w:hAnsi="Calibri" w:cs="Calibri"/>
          <w:color w:val="000000" w:themeColor="text1"/>
        </w:rPr>
        <w:t>ie</w:t>
      </w:r>
      <w:proofErr w:type="spellEnd"/>
      <w:r w:rsidRPr="05F3AA1A">
        <w:rPr>
          <w:rFonts w:ascii="Calibri" w:eastAsia="Calibri" w:hAnsi="Calibri" w:cs="Calibri"/>
          <w:color w:val="000000" w:themeColor="text1"/>
        </w:rPr>
        <w:t xml:space="preserve">. Pre-show family dinner or discounts at a local ice cream shop.  </w:t>
      </w:r>
    </w:p>
    <w:p w14:paraId="4E8DC893" w14:textId="4F8AB8A4"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The most important thing you can do is to really wow your family </w:t>
      </w:r>
      <w:proofErr w:type="gramStart"/>
      <w:r w:rsidRPr="05F3AA1A">
        <w:rPr>
          <w:rFonts w:ascii="Calibri" w:eastAsia="Calibri" w:hAnsi="Calibri" w:cs="Calibri"/>
          <w:color w:val="000000" w:themeColor="text1"/>
        </w:rPr>
        <w:t>audiences, and</w:t>
      </w:r>
      <w:proofErr w:type="gramEnd"/>
      <w:r w:rsidRPr="05F3AA1A">
        <w:rPr>
          <w:rFonts w:ascii="Calibri" w:eastAsia="Calibri" w:hAnsi="Calibri" w:cs="Calibri"/>
          <w:color w:val="000000" w:themeColor="text1"/>
        </w:rPr>
        <w:t xml:space="preserve"> create a first-class visitor experience. Once you’ve done this, create channels for families to share their experiences – encourage them to leave reviews, or you could share responses from post-event surveys.</w:t>
      </w:r>
    </w:p>
    <w:p w14:paraId="71C4263E" w14:textId="16E99EC1" w:rsidR="05F3AA1A" w:rsidRDefault="05F3AA1A" w:rsidP="05F3AA1A">
      <w:pPr>
        <w:spacing w:line="288" w:lineRule="auto"/>
        <w:rPr>
          <w:rFonts w:ascii="Calibri" w:eastAsia="Calibri" w:hAnsi="Calibri" w:cs="Calibri"/>
          <w:color w:val="0083C3"/>
        </w:rPr>
      </w:pPr>
    </w:p>
    <w:p w14:paraId="7E1FBD1E" w14:textId="517A401D" w:rsidR="05F3AA1A" w:rsidRDefault="05F3AA1A" w:rsidP="05F3AA1A">
      <w:pPr>
        <w:spacing w:line="288" w:lineRule="auto"/>
        <w:rPr>
          <w:rFonts w:ascii="Calibri Light" w:eastAsia="Calibri Light" w:hAnsi="Calibri Light" w:cs="Calibri Light"/>
          <w:color w:val="0083C3"/>
          <w:sz w:val="34"/>
          <w:szCs w:val="34"/>
        </w:rPr>
      </w:pPr>
    </w:p>
    <w:p w14:paraId="3907F8D1" w14:textId="09709228" w:rsidR="05F3AA1A" w:rsidRDefault="05F3AA1A" w:rsidP="05F3AA1A">
      <w:pPr>
        <w:spacing w:line="288" w:lineRule="auto"/>
        <w:rPr>
          <w:rFonts w:ascii="Calibri Light" w:eastAsia="Calibri Light" w:hAnsi="Calibri Light" w:cs="Calibri Light"/>
          <w:color w:val="0083C3"/>
          <w:sz w:val="34"/>
          <w:szCs w:val="34"/>
        </w:rPr>
      </w:pPr>
    </w:p>
    <w:p w14:paraId="3EE916D6" w14:textId="242DA3E1" w:rsidR="05F3AA1A" w:rsidRDefault="05F3AA1A" w:rsidP="05F3AA1A">
      <w:pPr>
        <w:spacing w:line="288" w:lineRule="auto"/>
        <w:rPr>
          <w:rFonts w:ascii="Calibri Light" w:eastAsia="Calibri Light" w:hAnsi="Calibri Light" w:cs="Calibri Light"/>
          <w:color w:val="0083C3"/>
          <w:sz w:val="34"/>
          <w:szCs w:val="34"/>
        </w:rPr>
      </w:pPr>
    </w:p>
    <w:p w14:paraId="3B06CEFE" w14:textId="3F88546D" w:rsidR="05F3AA1A" w:rsidRDefault="05F3AA1A" w:rsidP="05F3AA1A">
      <w:pPr>
        <w:spacing w:line="288" w:lineRule="auto"/>
        <w:rPr>
          <w:rFonts w:ascii="Calibri Light" w:eastAsia="Calibri Light" w:hAnsi="Calibri Light" w:cs="Calibri Light"/>
          <w:color w:val="0083C3"/>
          <w:sz w:val="34"/>
          <w:szCs w:val="34"/>
        </w:rPr>
      </w:pPr>
    </w:p>
    <w:p w14:paraId="1358FA8E" w14:textId="032E97C1" w:rsidR="4404A9F4" w:rsidRPr="00116412" w:rsidRDefault="4404A9F4" w:rsidP="05F3AA1A">
      <w:pPr>
        <w:pStyle w:val="SubHeading"/>
        <w:rPr>
          <w:rFonts w:eastAsia="Calibri Light"/>
          <w:b/>
          <w:bCs/>
          <w:color w:val="E6007D"/>
        </w:rPr>
      </w:pPr>
      <w:r w:rsidRPr="00116412">
        <w:rPr>
          <w:rFonts w:eastAsia="Calibri Light"/>
          <w:b/>
          <w:bCs/>
          <w:color w:val="E6007D"/>
        </w:rPr>
        <w:t>Check List</w:t>
      </w:r>
    </w:p>
    <w:p w14:paraId="7C70EED3" w14:textId="21BC717A" w:rsidR="4404A9F4" w:rsidRPr="00116412" w:rsidRDefault="4404A9F4" w:rsidP="05F3AA1A">
      <w:pPr>
        <w:pStyle w:val="SubHeading"/>
        <w:rPr>
          <w:rFonts w:eastAsia="Calibri Light"/>
          <w:color w:val="E6007D"/>
          <w:sz w:val="28"/>
          <w:szCs w:val="28"/>
        </w:rPr>
      </w:pPr>
      <w:r w:rsidRPr="00116412">
        <w:rPr>
          <w:rFonts w:eastAsia="Calibri Light"/>
          <w:color w:val="E6007D"/>
          <w:sz w:val="28"/>
          <w:szCs w:val="28"/>
        </w:rPr>
        <w:t>Programming</w:t>
      </w:r>
    </w:p>
    <w:p w14:paraId="4A111F7C" w14:textId="3D0023FB"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Do</w:t>
      </w:r>
      <w:proofErr w:type="gramEnd"/>
      <w:r w:rsidRPr="05F3AA1A">
        <w:rPr>
          <w:rFonts w:ascii="Calibri" w:eastAsia="Calibri" w:hAnsi="Calibri" w:cs="Calibri"/>
          <w:color w:val="000000" w:themeColor="text1"/>
        </w:rPr>
        <w:t xml:space="preserve"> your market research – find out what’s out there and how you can fit in</w:t>
      </w:r>
    </w:p>
    <w:p w14:paraId="6EF73BDA" w14:textId="6A660D5E"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Review</w:t>
      </w:r>
      <w:proofErr w:type="gramEnd"/>
      <w:r w:rsidRPr="05F3AA1A">
        <w:rPr>
          <w:rFonts w:ascii="Calibri" w:eastAsia="Calibri" w:hAnsi="Calibri" w:cs="Calibri"/>
          <w:color w:val="000000" w:themeColor="text1"/>
        </w:rPr>
        <w:t xml:space="preserve"> your existing programming to see what can be made family friendly</w:t>
      </w:r>
    </w:p>
    <w:p w14:paraId="13470C8B" w14:textId="6E773D23"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If</w:t>
      </w:r>
      <w:proofErr w:type="gramEnd"/>
      <w:r w:rsidRPr="05F3AA1A">
        <w:rPr>
          <w:rFonts w:ascii="Calibri" w:eastAsia="Calibri" w:hAnsi="Calibri" w:cs="Calibri"/>
          <w:color w:val="000000" w:themeColor="text1"/>
        </w:rPr>
        <w:t xml:space="preserve"> you’re creating something new, remember that family-friendliness isn’t artform specific – be imaginative!</w:t>
      </w:r>
    </w:p>
    <w:p w14:paraId="77B55B0F" w14:textId="33C30CB3" w:rsidR="4404A9F4" w:rsidRPr="00116412" w:rsidRDefault="4404A9F4" w:rsidP="05F3AA1A">
      <w:pPr>
        <w:pStyle w:val="SubHeading"/>
        <w:rPr>
          <w:rFonts w:eastAsia="Calibri Light"/>
          <w:color w:val="E6007D"/>
          <w:sz w:val="28"/>
          <w:szCs w:val="28"/>
        </w:rPr>
      </w:pPr>
      <w:r w:rsidRPr="00116412">
        <w:rPr>
          <w:rFonts w:eastAsia="Calibri Light"/>
          <w:color w:val="E6007D"/>
          <w:sz w:val="28"/>
          <w:szCs w:val="28"/>
        </w:rPr>
        <w:t>Accessibility</w:t>
      </w:r>
    </w:p>
    <w:p w14:paraId="148EB1A8" w14:textId="774B0B1B"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Ensure</w:t>
      </w:r>
      <w:proofErr w:type="gramEnd"/>
      <w:r w:rsidRPr="05F3AA1A">
        <w:rPr>
          <w:rFonts w:ascii="Calibri" w:eastAsia="Calibri" w:hAnsi="Calibri" w:cs="Calibri"/>
          <w:color w:val="000000" w:themeColor="text1"/>
        </w:rPr>
        <w:t xml:space="preserve"> that the process for booking accessible/wheelchair-friendly/carer’s tickets is straightforward</w:t>
      </w:r>
    </w:p>
    <w:p w14:paraId="00805E29" w14:textId="0AA1A4B3"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Make</w:t>
      </w:r>
      <w:proofErr w:type="gramEnd"/>
      <w:r w:rsidRPr="05F3AA1A">
        <w:rPr>
          <w:rFonts w:ascii="Calibri" w:eastAsia="Calibri" w:hAnsi="Calibri" w:cs="Calibri"/>
          <w:color w:val="000000" w:themeColor="text1"/>
        </w:rPr>
        <w:t xml:space="preserve"> sure that your website and online materials are screen-reader friendly and use accessible fonts and colours</w:t>
      </w:r>
    </w:p>
    <w:p w14:paraId="384CDB0C" w14:textId="1FF0926C"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MS Gothic" w:eastAsia="MS Gothic" w:hAnsi="MS Gothic" w:cs="MS Gothic"/>
          <w:color w:val="000000" w:themeColor="text1"/>
        </w:rPr>
        <w:t>☐</w:t>
      </w:r>
      <w:r w:rsidRPr="05F3AA1A">
        <w:rPr>
          <w:rFonts w:ascii="Calibri" w:eastAsia="Calibri" w:hAnsi="Calibri" w:cs="Calibri"/>
          <w:color w:val="000000" w:themeColor="text1"/>
        </w:rPr>
        <w:t xml:space="preserve">  Create</w:t>
      </w:r>
      <w:proofErr w:type="gramEnd"/>
      <w:r w:rsidRPr="05F3AA1A">
        <w:rPr>
          <w:rFonts w:ascii="Calibri" w:eastAsia="Calibri" w:hAnsi="Calibri" w:cs="Calibri"/>
          <w:color w:val="000000" w:themeColor="text1"/>
        </w:rPr>
        <w:t xml:space="preserve"> a dedicated accessibility page on your website</w:t>
      </w:r>
    </w:p>
    <w:p w14:paraId="4C7E1508" w14:textId="03709D6E"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social narrative videos to let people know what to expect when visiting your space</w:t>
      </w:r>
    </w:p>
    <w:p w14:paraId="525CDFEF" w14:textId="3DB07EBB"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relaxed performances to make shows more accessible to a wider range of children with different needs/preferences</w:t>
      </w:r>
    </w:p>
    <w:p w14:paraId="42894C4C" w14:textId="60891C5A" w:rsidR="4404A9F4" w:rsidRPr="00116412" w:rsidRDefault="4404A9F4" w:rsidP="05F3AA1A">
      <w:pPr>
        <w:pStyle w:val="SubHeading"/>
        <w:rPr>
          <w:rFonts w:eastAsia="Calibri Light"/>
          <w:color w:val="E6007D"/>
          <w:sz w:val="28"/>
          <w:szCs w:val="28"/>
        </w:rPr>
      </w:pPr>
      <w:r w:rsidRPr="00116412">
        <w:rPr>
          <w:rFonts w:eastAsia="Calibri Light"/>
          <w:color w:val="E6007D"/>
          <w:sz w:val="28"/>
          <w:szCs w:val="28"/>
        </w:rPr>
        <w:t>Creating a Family Friendly Experience</w:t>
      </w:r>
    </w:p>
    <w:p w14:paraId="523C2BA3" w14:textId="49F1C471"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Prioritise</w:t>
      </w:r>
      <w:proofErr w:type="gramEnd"/>
      <w:r w:rsidRPr="05F3AA1A">
        <w:rPr>
          <w:rFonts w:ascii="Calibri" w:eastAsia="Calibri" w:hAnsi="Calibri" w:cs="Calibri"/>
          <w:color w:val="000000" w:themeColor="text1"/>
        </w:rPr>
        <w:t xml:space="preserve"> quality time for families – offer opportunities for connection between parents and their kids throughout their visit</w:t>
      </w:r>
    </w:p>
    <w:p w14:paraId="4000936A" w14:textId="008A99E7"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Welcome</w:t>
      </w:r>
      <w:proofErr w:type="gramEnd"/>
      <w:r w:rsidRPr="05F3AA1A">
        <w:rPr>
          <w:rFonts w:ascii="Calibri" w:eastAsia="Calibri" w:hAnsi="Calibri" w:cs="Calibri"/>
          <w:color w:val="000000" w:themeColor="text1"/>
        </w:rPr>
        <w:t xml:space="preserve"> breastfeeding parents</w:t>
      </w:r>
    </w:p>
    <w:p w14:paraId="106392F7" w14:textId="1F10DA05"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Incorporate</w:t>
      </w:r>
      <w:proofErr w:type="gramEnd"/>
      <w:r w:rsidRPr="05F3AA1A">
        <w:rPr>
          <w:rFonts w:ascii="Calibri" w:eastAsia="Calibri" w:hAnsi="Calibri" w:cs="Calibri"/>
          <w:color w:val="000000" w:themeColor="text1"/>
        </w:rPr>
        <w:t xml:space="preserve"> interactive/tactile elements into your space at eye-level for kids</w:t>
      </w:r>
    </w:p>
    <w:p w14:paraId="5AB2DD6C" w14:textId="0E2D3531"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Allow</w:t>
      </w:r>
      <w:proofErr w:type="gramEnd"/>
      <w:r w:rsidRPr="05F3AA1A">
        <w:rPr>
          <w:rFonts w:ascii="Calibri" w:eastAsia="Calibri" w:hAnsi="Calibri" w:cs="Calibri"/>
          <w:color w:val="000000" w:themeColor="text1"/>
        </w:rPr>
        <w:t xml:space="preserve"> families to bring their own food/drink and/or create an outdoor picnic area if possible</w:t>
      </w:r>
    </w:p>
    <w:p w14:paraId="3F6FB2D1" w14:textId="1B873521"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If</w:t>
      </w:r>
      <w:proofErr w:type="gramEnd"/>
      <w:r w:rsidRPr="05F3AA1A">
        <w:rPr>
          <w:rFonts w:ascii="Calibri" w:eastAsia="Calibri" w:hAnsi="Calibri" w:cs="Calibri"/>
          <w:color w:val="000000" w:themeColor="text1"/>
        </w:rPr>
        <w:t xml:space="preserve"> you have a café, offer kid-friendly and healthy options. Make menus and prices available online</w:t>
      </w:r>
    </w:p>
    <w:p w14:paraId="718EC966" w14:textId="005A4DF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List</w:t>
      </w:r>
      <w:proofErr w:type="gramEnd"/>
      <w:r w:rsidRPr="05F3AA1A">
        <w:rPr>
          <w:rFonts w:ascii="Calibri" w:eastAsia="Calibri" w:hAnsi="Calibri" w:cs="Calibri"/>
          <w:color w:val="000000" w:themeColor="text1"/>
        </w:rPr>
        <w:t xml:space="preserve"> performance times and intervals online. Offer a relaxed latecomer policy for families.</w:t>
      </w:r>
    </w:p>
    <w:p w14:paraId="0F375E3C" w14:textId="42AD9C21" w:rsidR="4404A9F4" w:rsidRDefault="4404A9F4" w:rsidP="05F3AA1A">
      <w:pPr>
        <w:spacing w:after="160" w:line="259" w:lineRule="auto"/>
        <w:rPr>
          <w:rFonts w:ascii="Calibri" w:eastAsia="Calibri" w:hAnsi="Calibri" w:cs="Calibri"/>
          <w:color w:val="000000" w:themeColor="text1"/>
        </w:rPr>
      </w:pPr>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List age suitability online and communicate whether it’s a restriction or a suggestion</w:t>
      </w:r>
    </w:p>
    <w:p w14:paraId="49E91DBC" w14:textId="207B3A78"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Enlist</w:t>
      </w:r>
      <w:proofErr w:type="gramEnd"/>
      <w:r w:rsidRPr="05F3AA1A">
        <w:rPr>
          <w:rFonts w:ascii="Calibri" w:eastAsia="Calibri" w:hAnsi="Calibri" w:cs="Calibri"/>
          <w:color w:val="000000" w:themeColor="text1"/>
        </w:rPr>
        <w:t xml:space="preserve"> enthusiastic, confident staff who enjoy working with kids</w:t>
      </w:r>
    </w:p>
    <w:p w14:paraId="1BE8BFDD" w14:textId="403F163C"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lastRenderedPageBreak/>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Ensure</w:t>
      </w:r>
      <w:proofErr w:type="gramEnd"/>
      <w:r w:rsidRPr="05F3AA1A">
        <w:rPr>
          <w:rFonts w:ascii="Calibri" w:eastAsia="Calibri" w:hAnsi="Calibri" w:cs="Calibri"/>
          <w:color w:val="000000" w:themeColor="text1"/>
        </w:rPr>
        <w:t xml:space="preserve"> easy access and storage for wheelchairs and buggies</w:t>
      </w:r>
    </w:p>
    <w:p w14:paraId="7C91FF26" w14:textId="7978A548"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free </w:t>
      </w:r>
      <w:proofErr w:type="spellStart"/>
      <w:r w:rsidRPr="05F3AA1A">
        <w:rPr>
          <w:rFonts w:ascii="Calibri" w:eastAsia="Calibri" w:hAnsi="Calibri" w:cs="Calibri"/>
          <w:color w:val="000000" w:themeColor="text1"/>
        </w:rPr>
        <w:t>wifi</w:t>
      </w:r>
      <w:proofErr w:type="spellEnd"/>
      <w:r w:rsidRPr="05F3AA1A">
        <w:rPr>
          <w:rFonts w:ascii="Calibri" w:eastAsia="Calibri" w:hAnsi="Calibri" w:cs="Calibri"/>
          <w:color w:val="000000" w:themeColor="text1"/>
        </w:rPr>
        <w:t xml:space="preserve"> and water</w:t>
      </w:r>
    </w:p>
    <w:p w14:paraId="7E71846A" w14:textId="7DA6F7F2" w:rsidR="05F3AA1A"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clearly signposted, family-friendly bathrooms with changing facilities for all genders where possible</w:t>
      </w:r>
    </w:p>
    <w:p w14:paraId="6FD89EEE" w14:textId="2E2051B4" w:rsidR="4404A9F4" w:rsidRPr="00116412" w:rsidRDefault="4404A9F4" w:rsidP="05F3AA1A">
      <w:pPr>
        <w:pStyle w:val="SubHeading"/>
        <w:rPr>
          <w:rFonts w:eastAsia="Calibri Light"/>
          <w:color w:val="E6007D"/>
          <w:sz w:val="28"/>
          <w:szCs w:val="28"/>
        </w:rPr>
      </w:pPr>
      <w:r w:rsidRPr="00116412">
        <w:rPr>
          <w:rFonts w:eastAsia="Calibri Light"/>
          <w:color w:val="E6007D"/>
          <w:sz w:val="28"/>
          <w:szCs w:val="28"/>
        </w:rPr>
        <w:t>Pricing/Ticketing</w:t>
      </w:r>
    </w:p>
    <w:p w14:paraId="43270706" w14:textId="74527020"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discounted child tickets rather than set family tickets </w:t>
      </w:r>
    </w:p>
    <w:p w14:paraId="6FA3F3ED" w14:textId="5379C606"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refunds or early bird discounts to offset late booking trends</w:t>
      </w:r>
    </w:p>
    <w:p w14:paraId="528A1AE8" w14:textId="48FAEEA4"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Offer</w:t>
      </w:r>
      <w:proofErr w:type="gramEnd"/>
      <w:r w:rsidRPr="05F3AA1A">
        <w:rPr>
          <w:rFonts w:ascii="Calibri" w:eastAsia="Calibri" w:hAnsi="Calibri" w:cs="Calibri"/>
          <w:color w:val="000000" w:themeColor="text1"/>
        </w:rPr>
        <w:t xml:space="preserve"> multi-buy discounts or family-focused loyalty schemes to offset low engagement (visiting less frequently)</w:t>
      </w:r>
    </w:p>
    <w:p w14:paraId="48D26915" w14:textId="39A1863B"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Clearly</w:t>
      </w:r>
      <w:proofErr w:type="gramEnd"/>
      <w:r w:rsidRPr="05F3AA1A">
        <w:rPr>
          <w:rFonts w:ascii="Calibri" w:eastAsia="Calibri" w:hAnsi="Calibri" w:cs="Calibri"/>
          <w:color w:val="000000" w:themeColor="text1"/>
        </w:rPr>
        <w:t xml:space="preserve"> communicate age cutoffs for child tickets</w:t>
      </w:r>
    </w:p>
    <w:p w14:paraId="6F6C75C8" w14:textId="3033E66D"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Ensure</w:t>
      </w:r>
      <w:proofErr w:type="gramEnd"/>
      <w:r w:rsidRPr="05F3AA1A">
        <w:rPr>
          <w:rFonts w:ascii="Calibri" w:eastAsia="Calibri" w:hAnsi="Calibri" w:cs="Calibri"/>
          <w:color w:val="000000" w:themeColor="text1"/>
        </w:rPr>
        <w:t xml:space="preserve"> all cost-saving options, group deals and discounts are easy to find on your website</w:t>
      </w:r>
    </w:p>
    <w:p w14:paraId="36D1BB65" w14:textId="39B5FA22"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Make</w:t>
      </w:r>
      <w:proofErr w:type="gramEnd"/>
      <w:r w:rsidRPr="05F3AA1A">
        <w:rPr>
          <w:rFonts w:ascii="Calibri" w:eastAsia="Calibri" w:hAnsi="Calibri" w:cs="Calibri"/>
          <w:color w:val="000000" w:themeColor="text1"/>
        </w:rPr>
        <w:t xml:space="preserve"> bookers aware of ancillary costs (food/drink/merchandise) by sharing them clearly on your website so they can plan what they’ll spend</w:t>
      </w:r>
    </w:p>
    <w:p w14:paraId="2C985D7A" w14:textId="682A8A54" w:rsidR="4404A9F4" w:rsidRPr="00116412" w:rsidRDefault="4404A9F4" w:rsidP="05F3AA1A">
      <w:pPr>
        <w:pStyle w:val="SubHeading"/>
        <w:rPr>
          <w:rFonts w:eastAsia="Calibri Light"/>
          <w:color w:val="E6007D"/>
          <w:sz w:val="28"/>
          <w:szCs w:val="28"/>
        </w:rPr>
      </w:pPr>
      <w:r w:rsidRPr="00116412">
        <w:rPr>
          <w:rFonts w:eastAsia="Calibri Light"/>
          <w:color w:val="E6007D"/>
          <w:sz w:val="28"/>
          <w:szCs w:val="28"/>
        </w:rPr>
        <w:t>Marketing</w:t>
      </w:r>
    </w:p>
    <w:p w14:paraId="619C020C" w14:textId="2D36958A"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Make</w:t>
      </w:r>
      <w:proofErr w:type="gramEnd"/>
      <w:r w:rsidRPr="05F3AA1A">
        <w:rPr>
          <w:rFonts w:ascii="Calibri" w:eastAsia="Calibri" w:hAnsi="Calibri" w:cs="Calibri"/>
          <w:color w:val="000000" w:themeColor="text1"/>
        </w:rPr>
        <w:t xml:space="preserve"> sure your copy is relaxed and friendly, suitable for parents and their kids</w:t>
      </w:r>
    </w:p>
    <w:p w14:paraId="544FA3D8" w14:textId="20DB773E"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Provide</w:t>
      </w:r>
      <w:proofErr w:type="gramEnd"/>
      <w:r w:rsidRPr="05F3AA1A">
        <w:rPr>
          <w:rFonts w:ascii="Calibri" w:eastAsia="Calibri" w:hAnsi="Calibri" w:cs="Calibri"/>
          <w:color w:val="000000" w:themeColor="text1"/>
        </w:rPr>
        <w:t xml:space="preserve"> as much information about the event as possible, or link to an FAQ web page, to help parents make decisions</w:t>
      </w:r>
    </w:p>
    <w:p w14:paraId="04B66ACC" w14:textId="76204268"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Prioritise</w:t>
      </w:r>
      <w:proofErr w:type="gramEnd"/>
      <w:r w:rsidRPr="05F3AA1A">
        <w:rPr>
          <w:rFonts w:ascii="Calibri" w:eastAsia="Calibri" w:hAnsi="Calibri" w:cs="Calibri"/>
          <w:color w:val="000000" w:themeColor="text1"/>
        </w:rPr>
        <w:t xml:space="preserve"> Facebook and local communities in your marketing – family audiences are hyperlocal and community oriented</w:t>
      </w:r>
    </w:p>
    <w:p w14:paraId="788D77BA" w14:textId="7799A494"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  </w:t>
      </w:r>
      <w:proofErr w:type="gramStart"/>
      <w:r w:rsidRPr="05F3AA1A">
        <w:rPr>
          <w:rFonts w:ascii="Segoe UI Symbol" w:eastAsia="Segoe UI Symbol" w:hAnsi="Segoe UI Symbol" w:cs="Segoe UI Symbol"/>
          <w:color w:val="000000" w:themeColor="text1"/>
        </w:rPr>
        <w:t>☐</w:t>
      </w:r>
      <w:r w:rsidRPr="05F3AA1A">
        <w:rPr>
          <w:rFonts w:ascii="Calibri" w:eastAsia="Calibri" w:hAnsi="Calibri" w:cs="Calibri"/>
          <w:color w:val="000000" w:themeColor="text1"/>
        </w:rPr>
        <w:t xml:space="preserve">  Encourage</w:t>
      </w:r>
      <w:proofErr w:type="gramEnd"/>
      <w:r w:rsidRPr="05F3AA1A">
        <w:rPr>
          <w:rFonts w:ascii="Calibri" w:eastAsia="Calibri" w:hAnsi="Calibri" w:cs="Calibri"/>
          <w:color w:val="000000" w:themeColor="text1"/>
        </w:rPr>
        <w:t xml:space="preserve"> family audiences to share their experience by leaving reviews or posting online</w:t>
      </w:r>
    </w:p>
    <w:p w14:paraId="4CCF767E" w14:textId="59D3B564" w:rsidR="05F3AA1A" w:rsidRDefault="05F3AA1A" w:rsidP="05F3AA1A">
      <w:pPr>
        <w:spacing w:after="160" w:line="259" w:lineRule="auto"/>
        <w:rPr>
          <w:rFonts w:ascii="Calibri" w:eastAsia="Calibri" w:hAnsi="Calibri" w:cs="Calibri"/>
          <w:color w:val="000000" w:themeColor="text1"/>
        </w:rPr>
      </w:pPr>
    </w:p>
    <w:p w14:paraId="5D5D8C81" w14:textId="060B332C" w:rsidR="05F3AA1A" w:rsidRDefault="05F3AA1A" w:rsidP="05F3AA1A">
      <w:pPr>
        <w:spacing w:after="160" w:line="259" w:lineRule="auto"/>
        <w:rPr>
          <w:rFonts w:ascii="Calibri" w:eastAsia="Calibri" w:hAnsi="Calibri" w:cs="Calibri"/>
          <w:color w:val="000000" w:themeColor="text1"/>
        </w:rPr>
      </w:pPr>
    </w:p>
    <w:p w14:paraId="3D43303D" w14:textId="7C8A8DBE" w:rsidR="05F3AA1A" w:rsidRDefault="05F3AA1A" w:rsidP="05F3AA1A">
      <w:pPr>
        <w:spacing w:after="160" w:line="259" w:lineRule="auto"/>
        <w:rPr>
          <w:rFonts w:ascii="Calibri" w:eastAsia="Calibri" w:hAnsi="Calibri" w:cs="Calibri"/>
          <w:color w:val="000000" w:themeColor="text1"/>
        </w:rPr>
      </w:pPr>
    </w:p>
    <w:p w14:paraId="7A590053" w14:textId="33A2A7A5" w:rsidR="05F3AA1A" w:rsidRDefault="05F3AA1A" w:rsidP="05F3AA1A">
      <w:pPr>
        <w:spacing w:after="160" w:line="259" w:lineRule="auto"/>
        <w:rPr>
          <w:rFonts w:ascii="Calibri" w:eastAsia="Calibri" w:hAnsi="Calibri" w:cs="Calibri"/>
          <w:color w:val="000000" w:themeColor="text1"/>
        </w:rPr>
      </w:pPr>
    </w:p>
    <w:p w14:paraId="533BC57C" w14:textId="43E502D1" w:rsidR="05F3AA1A" w:rsidRDefault="05F3AA1A" w:rsidP="05F3AA1A">
      <w:pPr>
        <w:spacing w:after="160" w:line="259" w:lineRule="auto"/>
        <w:rPr>
          <w:rFonts w:ascii="Calibri" w:eastAsia="Calibri" w:hAnsi="Calibri" w:cs="Calibri"/>
          <w:color w:val="000000" w:themeColor="text1"/>
        </w:rPr>
      </w:pPr>
    </w:p>
    <w:p w14:paraId="65C42B33" w14:textId="626A1321" w:rsidR="05F3AA1A" w:rsidRDefault="05F3AA1A" w:rsidP="05F3AA1A">
      <w:pPr>
        <w:spacing w:after="160" w:line="259" w:lineRule="auto"/>
        <w:rPr>
          <w:rFonts w:ascii="Calibri" w:eastAsia="Calibri" w:hAnsi="Calibri" w:cs="Calibri"/>
          <w:color w:val="000000" w:themeColor="text1"/>
        </w:rPr>
      </w:pPr>
    </w:p>
    <w:p w14:paraId="5FB7F0A9" w14:textId="3EFED05A" w:rsidR="05F3AA1A" w:rsidRDefault="05F3AA1A" w:rsidP="05F3AA1A">
      <w:pPr>
        <w:spacing w:after="160" w:line="259" w:lineRule="auto"/>
        <w:rPr>
          <w:rFonts w:ascii="Calibri" w:eastAsia="Calibri" w:hAnsi="Calibri" w:cs="Calibri"/>
          <w:color w:val="000000" w:themeColor="text1"/>
        </w:rPr>
      </w:pPr>
    </w:p>
    <w:p w14:paraId="220EDA04" w14:textId="77777777" w:rsidR="00FB2FCC" w:rsidRDefault="00FB2FCC" w:rsidP="05F3AA1A">
      <w:pPr>
        <w:spacing w:after="160" w:line="259" w:lineRule="auto"/>
        <w:rPr>
          <w:rFonts w:ascii="Calibri" w:eastAsia="Calibri" w:hAnsi="Calibri" w:cs="Calibri"/>
          <w:color w:val="000000" w:themeColor="text1"/>
        </w:rPr>
      </w:pPr>
    </w:p>
    <w:p w14:paraId="6DD16ADE" w14:textId="636DE3CB" w:rsidR="4404A9F4" w:rsidRPr="00116412" w:rsidRDefault="4404A9F4" w:rsidP="05F3AA1A">
      <w:pPr>
        <w:pStyle w:val="SubHeading"/>
        <w:rPr>
          <w:rFonts w:eastAsia="Calibri Light"/>
          <w:b/>
          <w:bCs/>
          <w:color w:val="E6007D"/>
        </w:rPr>
      </w:pPr>
      <w:r w:rsidRPr="00116412">
        <w:rPr>
          <w:rFonts w:eastAsia="Calibri Light"/>
          <w:b/>
          <w:bCs/>
          <w:color w:val="E6007D"/>
        </w:rPr>
        <w:t>More Support</w:t>
      </w:r>
    </w:p>
    <w:p w14:paraId="72A6EC99" w14:textId="51B7D667" w:rsidR="4404A9F4" w:rsidRDefault="4404A9F4" w:rsidP="05F3AA1A">
      <w:pPr>
        <w:spacing w:after="160"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If you’d like some one-to-one support to increase or diversify your family audiences, you can book in for a </w:t>
      </w:r>
      <w:hyperlink r:id="rId25">
        <w:r w:rsidRPr="05F3AA1A">
          <w:rPr>
            <w:rStyle w:val="Hyperlink"/>
            <w:rFonts w:ascii="Calibri" w:eastAsia="Calibri" w:hAnsi="Calibri" w:cs="Calibri"/>
          </w:rPr>
          <w:t>Free Advice Session.</w:t>
        </w:r>
      </w:hyperlink>
      <w:r w:rsidRPr="05F3AA1A">
        <w:rPr>
          <w:rFonts w:ascii="Calibri" w:eastAsia="Calibri" w:hAnsi="Calibri" w:cs="Calibri"/>
          <w:color w:val="000000" w:themeColor="text1"/>
        </w:rPr>
        <w:t xml:space="preserve"> We also conduct research projects and create audience development strategies for a wide range of organisations. Check out our </w:t>
      </w:r>
      <w:hyperlink r:id="rId26">
        <w:r w:rsidRPr="05F3AA1A">
          <w:rPr>
            <w:rStyle w:val="Hyperlink"/>
            <w:rFonts w:ascii="Calibri" w:eastAsia="Calibri" w:hAnsi="Calibri" w:cs="Calibri"/>
          </w:rPr>
          <w:t>How We Can Help</w:t>
        </w:r>
      </w:hyperlink>
      <w:r w:rsidRPr="05F3AA1A">
        <w:rPr>
          <w:rFonts w:ascii="Calibri" w:eastAsia="Calibri" w:hAnsi="Calibri" w:cs="Calibri"/>
          <w:color w:val="000000" w:themeColor="text1"/>
        </w:rPr>
        <w:t xml:space="preserve"> page to find out more.</w:t>
      </w:r>
    </w:p>
    <w:p w14:paraId="24CDFE9C" w14:textId="77777777" w:rsidR="00B416DE" w:rsidRPr="00116412" w:rsidRDefault="00B416DE" w:rsidP="05F3AA1A">
      <w:pPr>
        <w:pStyle w:val="SubHeading"/>
        <w:rPr>
          <w:rFonts w:eastAsia="Calibri Light"/>
          <w:b/>
          <w:bCs/>
          <w:color w:val="E6007D"/>
        </w:rPr>
      </w:pPr>
    </w:p>
    <w:p w14:paraId="420FE63D" w14:textId="2810BA76" w:rsidR="4404A9F4" w:rsidRPr="00116412" w:rsidRDefault="4404A9F4" w:rsidP="05F3AA1A">
      <w:pPr>
        <w:pStyle w:val="SubHeading"/>
        <w:rPr>
          <w:rFonts w:eastAsia="Calibri Light"/>
          <w:b/>
          <w:bCs/>
          <w:color w:val="E6007D"/>
        </w:rPr>
      </w:pPr>
      <w:r w:rsidRPr="00116412">
        <w:rPr>
          <w:rFonts w:eastAsia="Calibri Light"/>
          <w:b/>
          <w:bCs/>
          <w:color w:val="E6007D"/>
        </w:rPr>
        <w:t>Further Resources</w:t>
      </w:r>
    </w:p>
    <w:p w14:paraId="606B1E66" w14:textId="2723A0B2" w:rsidR="05F3AA1A" w:rsidRDefault="05F3AA1A" w:rsidP="05F3AA1A">
      <w:pPr>
        <w:spacing w:line="259" w:lineRule="auto"/>
        <w:rPr>
          <w:rFonts w:ascii="Calibri" w:eastAsia="Calibri" w:hAnsi="Calibri" w:cs="Calibri"/>
          <w:color w:val="000000" w:themeColor="text1"/>
        </w:rPr>
      </w:pPr>
    </w:p>
    <w:p w14:paraId="5ECBE651" w14:textId="04A3037C" w:rsidR="4404A9F4" w:rsidRDefault="4404A9F4" w:rsidP="05F3AA1A">
      <w:pPr>
        <w:spacing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The Family Arts Campaign has lots of great resources on how best to include family audiences in your space. Check out their </w:t>
      </w:r>
      <w:hyperlink r:id="rId27">
        <w:r w:rsidRPr="05F3AA1A">
          <w:rPr>
            <w:rStyle w:val="Hyperlink"/>
            <w:rFonts w:ascii="Calibri" w:eastAsia="Calibri" w:hAnsi="Calibri" w:cs="Calibri"/>
          </w:rPr>
          <w:t>Family Arts Standards</w:t>
        </w:r>
      </w:hyperlink>
      <w:r w:rsidRPr="05F3AA1A">
        <w:rPr>
          <w:rFonts w:ascii="Calibri" w:eastAsia="Calibri" w:hAnsi="Calibri" w:cs="Calibri"/>
          <w:color w:val="DE007B"/>
        </w:rPr>
        <w:t xml:space="preserve"> </w:t>
      </w:r>
      <w:r w:rsidRPr="05F3AA1A">
        <w:rPr>
          <w:rFonts w:ascii="Calibri" w:eastAsia="Calibri" w:hAnsi="Calibri" w:cs="Calibri"/>
          <w:color w:val="000000" w:themeColor="text1"/>
        </w:rPr>
        <w:t>too</w:t>
      </w:r>
    </w:p>
    <w:p w14:paraId="1FF98379" w14:textId="024A6C2D" w:rsidR="4404A9F4" w:rsidRDefault="4404A9F4" w:rsidP="05F3AA1A">
      <w:pPr>
        <w:spacing w:line="259" w:lineRule="auto"/>
        <w:rPr>
          <w:rFonts w:ascii="Calibri" w:eastAsia="Calibri" w:hAnsi="Calibri" w:cs="Calibri"/>
          <w:color w:val="DE007B"/>
        </w:rPr>
      </w:pPr>
      <w:hyperlink r:id="rId28">
        <w:r w:rsidRPr="05F3AA1A">
          <w:rPr>
            <w:rStyle w:val="Hyperlink"/>
            <w:rFonts w:ascii="Calibri" w:eastAsia="Calibri" w:hAnsi="Calibri" w:cs="Calibri"/>
            <w:color w:val="DE007B"/>
          </w:rPr>
          <w:t>www.familyarts.co.uk</w:t>
        </w:r>
      </w:hyperlink>
    </w:p>
    <w:p w14:paraId="19BEE5EA" w14:textId="659E7EDB" w:rsidR="05F3AA1A" w:rsidRDefault="05F3AA1A" w:rsidP="05F3AA1A">
      <w:pPr>
        <w:spacing w:line="259" w:lineRule="auto"/>
        <w:rPr>
          <w:rFonts w:ascii="Calibri" w:eastAsia="Calibri" w:hAnsi="Calibri" w:cs="Calibri"/>
          <w:color w:val="000000" w:themeColor="text1"/>
        </w:rPr>
      </w:pPr>
    </w:p>
    <w:p w14:paraId="24AFCAD3" w14:textId="738E9166" w:rsidR="4404A9F4" w:rsidRDefault="4404A9F4" w:rsidP="05F3AA1A">
      <w:pPr>
        <w:spacing w:line="259" w:lineRule="auto"/>
        <w:rPr>
          <w:rFonts w:ascii="Calibri" w:eastAsia="Calibri" w:hAnsi="Calibri" w:cs="Calibri"/>
          <w:color w:val="000000" w:themeColor="text1"/>
        </w:rPr>
      </w:pPr>
      <w:r w:rsidRPr="05F3AA1A">
        <w:rPr>
          <w:rFonts w:ascii="Calibri" w:eastAsia="Calibri" w:hAnsi="Calibri" w:cs="Calibri"/>
          <w:color w:val="000000" w:themeColor="text1"/>
        </w:rPr>
        <w:t xml:space="preserve">Baker Richards has some great UK-wide research on emerging trends among family audiences: </w:t>
      </w:r>
      <w:hyperlink r:id="rId29">
        <w:r w:rsidRPr="05F3AA1A">
          <w:rPr>
            <w:rStyle w:val="Hyperlink"/>
            <w:rFonts w:ascii="Calibri" w:eastAsia="Calibri" w:hAnsi="Calibri" w:cs="Calibri"/>
          </w:rPr>
          <w:t>https://baker-richards.com/understanding-the-family-visitor-market-insights-from-new-research/</w:t>
        </w:r>
      </w:hyperlink>
    </w:p>
    <w:p w14:paraId="358DDE31" w14:textId="4AB4F938" w:rsidR="05F3AA1A" w:rsidRDefault="05F3AA1A" w:rsidP="05F3AA1A">
      <w:pPr>
        <w:spacing w:line="259" w:lineRule="auto"/>
        <w:rPr>
          <w:rFonts w:ascii="Calibri" w:eastAsia="Calibri" w:hAnsi="Calibri" w:cs="Calibri"/>
          <w:color w:val="000000" w:themeColor="text1"/>
        </w:rPr>
      </w:pPr>
    </w:p>
    <w:p w14:paraId="78EE197B" w14:textId="3A06678E" w:rsidR="4404A9F4" w:rsidRDefault="4404A9F4" w:rsidP="05F3AA1A">
      <w:pPr>
        <w:spacing w:line="259" w:lineRule="auto"/>
        <w:rPr>
          <w:rFonts w:ascii="Aptos" w:eastAsia="Aptos" w:hAnsi="Aptos" w:cs="Aptos"/>
          <w:color w:val="000000" w:themeColor="text1"/>
        </w:rPr>
      </w:pPr>
      <w:r w:rsidRPr="05F3AA1A">
        <w:rPr>
          <w:rFonts w:ascii="Calibri" w:eastAsia="Calibri" w:hAnsi="Calibri" w:cs="Calibri"/>
          <w:color w:val="000000" w:themeColor="text1"/>
        </w:rPr>
        <w:t>The Audience Agency has a great blog series about how ‘family-friendly’ and ‘baby-friendly' aren’t always the same:</w:t>
      </w:r>
      <w:r w:rsidRPr="05F3AA1A">
        <w:rPr>
          <w:rFonts w:ascii="Calibri" w:eastAsia="Calibri" w:hAnsi="Calibri" w:cs="Calibri"/>
          <w:color w:val="DE007B"/>
        </w:rPr>
        <w:t xml:space="preserve"> </w:t>
      </w:r>
      <w:hyperlink r:id="rId30">
        <w:r w:rsidRPr="05F3AA1A">
          <w:rPr>
            <w:rStyle w:val="Hyperlink"/>
            <w:rFonts w:ascii="Calibri" w:eastAsia="Calibri" w:hAnsi="Calibri" w:cs="Calibri"/>
          </w:rPr>
          <w:t>https://theaudienceagency.org/en/news/learning-diaries-we-got-you-babe-part-1</w:t>
        </w:r>
      </w:hyperlink>
    </w:p>
    <w:p w14:paraId="6B3C0B48" w14:textId="5020D0CC" w:rsidR="05F3AA1A" w:rsidRDefault="05F3AA1A" w:rsidP="05F3AA1A">
      <w:pPr>
        <w:spacing w:line="259" w:lineRule="auto"/>
        <w:rPr>
          <w:rFonts w:ascii="Calibri" w:eastAsia="Calibri" w:hAnsi="Calibri" w:cs="Calibri"/>
          <w:color w:val="DE007B"/>
        </w:rPr>
      </w:pPr>
    </w:p>
    <w:p w14:paraId="12345325" w14:textId="1F1B9EC3" w:rsidR="4404A9F4" w:rsidRDefault="4404A9F4" w:rsidP="05F3AA1A">
      <w:pPr>
        <w:spacing w:line="259" w:lineRule="auto"/>
        <w:rPr>
          <w:rFonts w:ascii="Calibri" w:eastAsia="Calibri" w:hAnsi="Calibri" w:cs="Calibri"/>
          <w:color w:val="000000" w:themeColor="text1"/>
        </w:rPr>
      </w:pPr>
      <w:r w:rsidRPr="05F3AA1A">
        <w:rPr>
          <w:rFonts w:ascii="Calibri" w:eastAsia="Calibri" w:hAnsi="Calibri" w:cs="Calibri"/>
          <w:color w:val="000000" w:themeColor="text1"/>
        </w:rPr>
        <w:t>Young at Art has a great page on their website where they share the accessibility provisions available at their shows:</w:t>
      </w:r>
    </w:p>
    <w:p w14:paraId="597127B8" w14:textId="4C3F4E7D" w:rsidR="4404A9F4" w:rsidRDefault="4404A9F4" w:rsidP="05F3AA1A">
      <w:pPr>
        <w:spacing w:line="259" w:lineRule="auto"/>
        <w:rPr>
          <w:rFonts w:ascii="Calibri" w:eastAsia="Calibri" w:hAnsi="Calibri" w:cs="Calibri"/>
          <w:color w:val="DE007B"/>
        </w:rPr>
      </w:pPr>
      <w:hyperlink r:id="rId31">
        <w:r w:rsidRPr="05F3AA1A">
          <w:rPr>
            <w:rStyle w:val="Hyperlink"/>
            <w:rFonts w:ascii="Calibri" w:eastAsia="Calibri" w:hAnsi="Calibri" w:cs="Calibri"/>
            <w:color w:val="DE007B"/>
          </w:rPr>
          <w:t>http://www.youngatart.co.uk/access</w:t>
        </w:r>
      </w:hyperlink>
    </w:p>
    <w:p w14:paraId="45366920" w14:textId="41D53432" w:rsidR="05F3AA1A" w:rsidRDefault="05F3AA1A" w:rsidP="05F3AA1A">
      <w:pPr>
        <w:spacing w:line="259" w:lineRule="auto"/>
        <w:rPr>
          <w:rFonts w:ascii="Calibri" w:eastAsia="Calibri" w:hAnsi="Calibri" w:cs="Calibri"/>
          <w:color w:val="DE007B"/>
        </w:rPr>
      </w:pPr>
    </w:p>
    <w:p w14:paraId="234810FB" w14:textId="55547D8A" w:rsidR="4404A9F4" w:rsidRDefault="4404A9F4" w:rsidP="05F3AA1A">
      <w:pPr>
        <w:spacing w:line="259" w:lineRule="auto"/>
        <w:rPr>
          <w:rFonts w:ascii="Aptos" w:eastAsia="Aptos" w:hAnsi="Aptos" w:cs="Aptos"/>
          <w:color w:val="000000" w:themeColor="text1"/>
        </w:rPr>
      </w:pPr>
      <w:r w:rsidRPr="05F3AA1A">
        <w:rPr>
          <w:rFonts w:ascii="Calibri" w:eastAsia="Calibri" w:hAnsi="Calibri" w:cs="Calibri"/>
          <w:color w:val="000000" w:themeColor="text1"/>
        </w:rPr>
        <w:t xml:space="preserve">Next Atlas has a helpful article about emerging trends to keep in mind that are influencing parents and families: </w:t>
      </w:r>
      <w:hyperlink r:id="rId32">
        <w:r w:rsidRPr="05F3AA1A">
          <w:rPr>
            <w:rStyle w:val="Hyperlink"/>
            <w:rFonts w:ascii="Calibri" w:eastAsia="Calibri" w:hAnsi="Calibri" w:cs="Calibri"/>
          </w:rPr>
          <w:t>https://blog.nextatlas.com/article/modern-parenting-trends-family-life-behavior</w:t>
        </w:r>
      </w:hyperlink>
    </w:p>
    <w:p w14:paraId="1980C145" w14:textId="66331FBD" w:rsidR="05F3AA1A" w:rsidRDefault="05F3AA1A" w:rsidP="05F3AA1A">
      <w:pPr>
        <w:spacing w:line="259" w:lineRule="auto"/>
        <w:rPr>
          <w:rFonts w:ascii="Calibri" w:eastAsia="Calibri" w:hAnsi="Calibri" w:cs="Calibri"/>
          <w:color w:val="000000" w:themeColor="text1"/>
        </w:rPr>
      </w:pPr>
    </w:p>
    <w:p w14:paraId="5BA2E5FC" w14:textId="37733400" w:rsidR="4404A9F4" w:rsidRDefault="4404A9F4" w:rsidP="05F3AA1A">
      <w:pPr>
        <w:pStyle w:val="BodyCopy"/>
        <w:rPr>
          <w:rFonts w:eastAsia="Calibri"/>
          <w:color w:val="000000" w:themeColor="text1"/>
        </w:rPr>
      </w:pPr>
      <w:r w:rsidRPr="05F3AA1A">
        <w:rPr>
          <w:rFonts w:eastAsia="Calibri"/>
          <w:color w:val="000000" w:themeColor="text1"/>
        </w:rPr>
        <w:t xml:space="preserve">British Film Institute has great guidelines for engaging with different age groups within their younger audiences: </w:t>
      </w:r>
      <w:hyperlink r:id="rId33">
        <w:r w:rsidRPr="05F3AA1A">
          <w:rPr>
            <w:rStyle w:val="Hyperlink"/>
            <w:rFonts w:eastAsia="Calibri"/>
          </w:rPr>
          <w:t>https://www.bfi-fan.org.uk/wp-content/uploads/2025/03/FAN-Young-Audience-Info-Pack.pdf</w:t>
        </w:r>
      </w:hyperlink>
    </w:p>
    <w:p w14:paraId="79366B07" w14:textId="0ED5E597" w:rsidR="05F3AA1A" w:rsidRDefault="05F3AA1A" w:rsidP="05F3AA1A">
      <w:pPr>
        <w:pStyle w:val="BodyCopy"/>
        <w:rPr>
          <w:color w:val="DE007B"/>
        </w:rPr>
      </w:pPr>
    </w:p>
    <w:sectPr w:rsidR="05F3AA1A" w:rsidSect="0030582C">
      <w:headerReference w:type="default" r:id="rId34"/>
      <w:footerReference w:type="even" r:id="rId35"/>
      <w:footerReference w:type="default" r:id="rId36"/>
      <w:pgSz w:w="11906" w:h="16838"/>
      <w:pgMar w:top="2266" w:right="1440" w:bottom="1440" w:left="1440" w:header="708" w:footer="708" w:gutter="0"/>
      <w:pgBorders w:offsetFrom="page">
        <w:left w:val="single" w:sz="4" w:space="0"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CE2DC" w14:textId="77777777" w:rsidR="00A91FBD" w:rsidRDefault="00A91FBD" w:rsidP="00AF0D9D">
      <w:r>
        <w:separator/>
      </w:r>
    </w:p>
  </w:endnote>
  <w:endnote w:type="continuationSeparator" w:id="0">
    <w:p w14:paraId="044ABA37" w14:textId="77777777" w:rsidR="00A91FBD" w:rsidRDefault="00A91FBD" w:rsidP="00AF0D9D">
      <w:r>
        <w:continuationSeparator/>
      </w:r>
    </w:p>
  </w:endnote>
  <w:endnote w:type="continuationNotice" w:id="1">
    <w:p w14:paraId="5D9AAFE2" w14:textId="77777777" w:rsidR="00A91FBD" w:rsidRDefault="00A91F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inion Pro">
    <w:altName w:val="Cambria"/>
    <w:panose1 w:val="020B0604020202020204"/>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3867709"/>
      <w:docPartObj>
        <w:docPartGallery w:val="Page Numbers (Bottom of Page)"/>
        <w:docPartUnique/>
      </w:docPartObj>
    </w:sdtPr>
    <w:sdtContent>
      <w:p w14:paraId="08BC64D9" w14:textId="3F85F982" w:rsidR="00CD4933" w:rsidRDefault="00CD493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B4E390" w14:textId="77777777" w:rsidR="00CD4933" w:rsidRDefault="00CD4933" w:rsidP="00CD493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7780567"/>
      <w:docPartObj>
        <w:docPartGallery w:val="Page Numbers (Bottom of Page)"/>
        <w:docPartUnique/>
      </w:docPartObj>
    </w:sdtPr>
    <w:sdtContent>
      <w:p w14:paraId="3BAF728C" w14:textId="28512EA3" w:rsidR="00CD4933" w:rsidRDefault="00CD493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D85D9D" w14:textId="77777777" w:rsidR="00CD4933" w:rsidRDefault="00CD4933" w:rsidP="00CD4933">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E137C" w14:textId="77777777" w:rsidR="00A91FBD" w:rsidRDefault="00A91FBD" w:rsidP="00AF0D9D">
      <w:r>
        <w:separator/>
      </w:r>
    </w:p>
  </w:footnote>
  <w:footnote w:type="continuationSeparator" w:id="0">
    <w:p w14:paraId="0E517B14" w14:textId="77777777" w:rsidR="00A91FBD" w:rsidRDefault="00A91FBD" w:rsidP="00AF0D9D">
      <w:r>
        <w:continuationSeparator/>
      </w:r>
    </w:p>
  </w:footnote>
  <w:footnote w:type="continuationNotice" w:id="1">
    <w:p w14:paraId="6D373D08" w14:textId="77777777" w:rsidR="00A91FBD" w:rsidRDefault="00A91F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28A6" w14:textId="3BA75756" w:rsidR="00AF0D9D" w:rsidRDefault="00AF0D9D" w:rsidP="00AF0D9D">
    <w:pPr>
      <w:pStyle w:val="Header"/>
      <w:jc w:val="right"/>
    </w:pPr>
    <w:r>
      <w:rPr>
        <w:noProof/>
      </w:rPr>
      <w:drawing>
        <wp:inline distT="0" distB="0" distL="0" distR="0" wp14:anchorId="33DBB2FD" wp14:editId="1DCE4F04">
          <wp:extent cx="1347788" cy="647700"/>
          <wp:effectExtent l="0" t="0" r="0" b="0"/>
          <wp:docPr id="1679378809" name="Picture 3" descr="A logo with pink and blu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378809" name="Picture 3" descr="A logo with pink and blu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81272" cy="663791"/>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F046"/>
    <w:multiLevelType w:val="hybridMultilevel"/>
    <w:tmpl w:val="55AE5092"/>
    <w:lvl w:ilvl="0" w:tplc="58785434">
      <w:start w:val="1"/>
      <w:numFmt w:val="bullet"/>
      <w:lvlText w:val=""/>
      <w:lvlJc w:val="left"/>
      <w:pPr>
        <w:ind w:left="720" w:hanging="360"/>
      </w:pPr>
      <w:rPr>
        <w:rFonts w:ascii="Symbol" w:hAnsi="Symbol" w:hint="default"/>
      </w:rPr>
    </w:lvl>
    <w:lvl w:ilvl="1" w:tplc="B2CCE0D2">
      <w:start w:val="1"/>
      <w:numFmt w:val="bullet"/>
      <w:lvlText w:val="o"/>
      <w:lvlJc w:val="left"/>
      <w:pPr>
        <w:ind w:left="1440" w:hanging="360"/>
      </w:pPr>
      <w:rPr>
        <w:rFonts w:ascii="Courier New" w:hAnsi="Courier New" w:hint="default"/>
      </w:rPr>
    </w:lvl>
    <w:lvl w:ilvl="2" w:tplc="6D72113A">
      <w:start w:val="1"/>
      <w:numFmt w:val="bullet"/>
      <w:lvlText w:val=""/>
      <w:lvlJc w:val="left"/>
      <w:pPr>
        <w:ind w:left="2160" w:hanging="360"/>
      </w:pPr>
      <w:rPr>
        <w:rFonts w:ascii="Wingdings" w:hAnsi="Wingdings" w:hint="default"/>
      </w:rPr>
    </w:lvl>
    <w:lvl w:ilvl="3" w:tplc="5150E29C">
      <w:start w:val="1"/>
      <w:numFmt w:val="bullet"/>
      <w:lvlText w:val=""/>
      <w:lvlJc w:val="left"/>
      <w:pPr>
        <w:ind w:left="2880" w:hanging="360"/>
      </w:pPr>
      <w:rPr>
        <w:rFonts w:ascii="Symbol" w:hAnsi="Symbol" w:hint="default"/>
      </w:rPr>
    </w:lvl>
    <w:lvl w:ilvl="4" w:tplc="2BCEDAAC">
      <w:start w:val="1"/>
      <w:numFmt w:val="bullet"/>
      <w:lvlText w:val="o"/>
      <w:lvlJc w:val="left"/>
      <w:pPr>
        <w:ind w:left="3600" w:hanging="360"/>
      </w:pPr>
      <w:rPr>
        <w:rFonts w:ascii="Courier New" w:hAnsi="Courier New" w:hint="default"/>
      </w:rPr>
    </w:lvl>
    <w:lvl w:ilvl="5" w:tplc="AC90A9B0">
      <w:start w:val="1"/>
      <w:numFmt w:val="bullet"/>
      <w:lvlText w:val=""/>
      <w:lvlJc w:val="left"/>
      <w:pPr>
        <w:ind w:left="4320" w:hanging="360"/>
      </w:pPr>
      <w:rPr>
        <w:rFonts w:ascii="Wingdings" w:hAnsi="Wingdings" w:hint="default"/>
      </w:rPr>
    </w:lvl>
    <w:lvl w:ilvl="6" w:tplc="61206C48">
      <w:start w:val="1"/>
      <w:numFmt w:val="bullet"/>
      <w:lvlText w:val=""/>
      <w:lvlJc w:val="left"/>
      <w:pPr>
        <w:ind w:left="5040" w:hanging="360"/>
      </w:pPr>
      <w:rPr>
        <w:rFonts w:ascii="Symbol" w:hAnsi="Symbol" w:hint="default"/>
      </w:rPr>
    </w:lvl>
    <w:lvl w:ilvl="7" w:tplc="931E4C58">
      <w:start w:val="1"/>
      <w:numFmt w:val="bullet"/>
      <w:lvlText w:val="o"/>
      <w:lvlJc w:val="left"/>
      <w:pPr>
        <w:ind w:left="5760" w:hanging="360"/>
      </w:pPr>
      <w:rPr>
        <w:rFonts w:ascii="Courier New" w:hAnsi="Courier New" w:hint="default"/>
      </w:rPr>
    </w:lvl>
    <w:lvl w:ilvl="8" w:tplc="3E3E4402">
      <w:start w:val="1"/>
      <w:numFmt w:val="bullet"/>
      <w:lvlText w:val=""/>
      <w:lvlJc w:val="left"/>
      <w:pPr>
        <w:ind w:left="6480" w:hanging="360"/>
      </w:pPr>
      <w:rPr>
        <w:rFonts w:ascii="Wingdings" w:hAnsi="Wingdings" w:hint="default"/>
      </w:rPr>
    </w:lvl>
  </w:abstractNum>
  <w:abstractNum w:abstractNumId="1" w15:restartNumberingAfterBreak="0">
    <w:nsid w:val="02A0CC50"/>
    <w:multiLevelType w:val="hybridMultilevel"/>
    <w:tmpl w:val="7CF4018E"/>
    <w:lvl w:ilvl="0" w:tplc="10D0602C">
      <w:start w:val="1"/>
      <w:numFmt w:val="bullet"/>
      <w:lvlText w:val=""/>
      <w:lvlJc w:val="left"/>
      <w:pPr>
        <w:ind w:left="720" w:hanging="360"/>
      </w:pPr>
      <w:rPr>
        <w:rFonts w:ascii="Symbol" w:hAnsi="Symbol" w:hint="default"/>
      </w:rPr>
    </w:lvl>
    <w:lvl w:ilvl="1" w:tplc="1744ED44">
      <w:start w:val="1"/>
      <w:numFmt w:val="bullet"/>
      <w:lvlText w:val="o"/>
      <w:lvlJc w:val="left"/>
      <w:pPr>
        <w:ind w:left="1440" w:hanging="360"/>
      </w:pPr>
      <w:rPr>
        <w:rFonts w:ascii="Courier New" w:hAnsi="Courier New" w:hint="default"/>
      </w:rPr>
    </w:lvl>
    <w:lvl w:ilvl="2" w:tplc="D5EE86AC">
      <w:start w:val="1"/>
      <w:numFmt w:val="bullet"/>
      <w:lvlText w:val=""/>
      <w:lvlJc w:val="left"/>
      <w:pPr>
        <w:ind w:left="2160" w:hanging="360"/>
      </w:pPr>
      <w:rPr>
        <w:rFonts w:ascii="Wingdings" w:hAnsi="Wingdings" w:hint="default"/>
      </w:rPr>
    </w:lvl>
    <w:lvl w:ilvl="3" w:tplc="1D906FF6">
      <w:start w:val="1"/>
      <w:numFmt w:val="bullet"/>
      <w:lvlText w:val=""/>
      <w:lvlJc w:val="left"/>
      <w:pPr>
        <w:ind w:left="2880" w:hanging="360"/>
      </w:pPr>
      <w:rPr>
        <w:rFonts w:ascii="Symbol" w:hAnsi="Symbol" w:hint="default"/>
      </w:rPr>
    </w:lvl>
    <w:lvl w:ilvl="4" w:tplc="8CA4D31C">
      <w:start w:val="1"/>
      <w:numFmt w:val="bullet"/>
      <w:lvlText w:val="o"/>
      <w:lvlJc w:val="left"/>
      <w:pPr>
        <w:ind w:left="3600" w:hanging="360"/>
      </w:pPr>
      <w:rPr>
        <w:rFonts w:ascii="Courier New" w:hAnsi="Courier New" w:hint="default"/>
      </w:rPr>
    </w:lvl>
    <w:lvl w:ilvl="5" w:tplc="65C8498C">
      <w:start w:val="1"/>
      <w:numFmt w:val="bullet"/>
      <w:lvlText w:val=""/>
      <w:lvlJc w:val="left"/>
      <w:pPr>
        <w:ind w:left="4320" w:hanging="360"/>
      </w:pPr>
      <w:rPr>
        <w:rFonts w:ascii="Wingdings" w:hAnsi="Wingdings" w:hint="default"/>
      </w:rPr>
    </w:lvl>
    <w:lvl w:ilvl="6" w:tplc="F252EA92">
      <w:start w:val="1"/>
      <w:numFmt w:val="bullet"/>
      <w:lvlText w:val=""/>
      <w:lvlJc w:val="left"/>
      <w:pPr>
        <w:ind w:left="5040" w:hanging="360"/>
      </w:pPr>
      <w:rPr>
        <w:rFonts w:ascii="Symbol" w:hAnsi="Symbol" w:hint="default"/>
      </w:rPr>
    </w:lvl>
    <w:lvl w:ilvl="7" w:tplc="605AE0D0">
      <w:start w:val="1"/>
      <w:numFmt w:val="bullet"/>
      <w:lvlText w:val="o"/>
      <w:lvlJc w:val="left"/>
      <w:pPr>
        <w:ind w:left="5760" w:hanging="360"/>
      </w:pPr>
      <w:rPr>
        <w:rFonts w:ascii="Courier New" w:hAnsi="Courier New" w:hint="default"/>
      </w:rPr>
    </w:lvl>
    <w:lvl w:ilvl="8" w:tplc="2DE4FE1E">
      <w:start w:val="1"/>
      <w:numFmt w:val="bullet"/>
      <w:lvlText w:val=""/>
      <w:lvlJc w:val="left"/>
      <w:pPr>
        <w:ind w:left="6480" w:hanging="360"/>
      </w:pPr>
      <w:rPr>
        <w:rFonts w:ascii="Wingdings" w:hAnsi="Wingdings" w:hint="default"/>
      </w:rPr>
    </w:lvl>
  </w:abstractNum>
  <w:abstractNum w:abstractNumId="2" w15:restartNumberingAfterBreak="0">
    <w:nsid w:val="03452B24"/>
    <w:multiLevelType w:val="hybridMultilevel"/>
    <w:tmpl w:val="E2B28304"/>
    <w:lvl w:ilvl="0" w:tplc="8FFC509A">
      <w:start w:val="1"/>
      <w:numFmt w:val="bullet"/>
      <w:lvlText w:val="o"/>
      <w:lvlJc w:val="left"/>
      <w:pPr>
        <w:ind w:left="720" w:hanging="360"/>
      </w:pPr>
      <w:rPr>
        <w:rFonts w:ascii="Courier New" w:hAnsi="Courier New" w:hint="default"/>
      </w:rPr>
    </w:lvl>
    <w:lvl w:ilvl="1" w:tplc="7996FD5E">
      <w:start w:val="1"/>
      <w:numFmt w:val="bullet"/>
      <w:lvlText w:val="o"/>
      <w:lvlJc w:val="left"/>
      <w:pPr>
        <w:ind w:left="1440" w:hanging="360"/>
      </w:pPr>
      <w:rPr>
        <w:rFonts w:ascii="Courier New" w:hAnsi="Courier New" w:hint="default"/>
      </w:rPr>
    </w:lvl>
    <w:lvl w:ilvl="2" w:tplc="ABCAD514">
      <w:start w:val="1"/>
      <w:numFmt w:val="bullet"/>
      <w:lvlText w:val=""/>
      <w:lvlJc w:val="left"/>
      <w:pPr>
        <w:ind w:left="2160" w:hanging="360"/>
      </w:pPr>
      <w:rPr>
        <w:rFonts w:ascii="Wingdings" w:hAnsi="Wingdings" w:hint="default"/>
      </w:rPr>
    </w:lvl>
    <w:lvl w:ilvl="3" w:tplc="F7A4F4A8">
      <w:start w:val="1"/>
      <w:numFmt w:val="bullet"/>
      <w:lvlText w:val=""/>
      <w:lvlJc w:val="left"/>
      <w:pPr>
        <w:ind w:left="2880" w:hanging="360"/>
      </w:pPr>
      <w:rPr>
        <w:rFonts w:ascii="Symbol" w:hAnsi="Symbol" w:hint="default"/>
      </w:rPr>
    </w:lvl>
    <w:lvl w:ilvl="4" w:tplc="6EC88B9A">
      <w:start w:val="1"/>
      <w:numFmt w:val="bullet"/>
      <w:lvlText w:val="o"/>
      <w:lvlJc w:val="left"/>
      <w:pPr>
        <w:ind w:left="3600" w:hanging="360"/>
      </w:pPr>
      <w:rPr>
        <w:rFonts w:ascii="Courier New" w:hAnsi="Courier New" w:hint="default"/>
      </w:rPr>
    </w:lvl>
    <w:lvl w:ilvl="5" w:tplc="041A9200">
      <w:start w:val="1"/>
      <w:numFmt w:val="bullet"/>
      <w:lvlText w:val=""/>
      <w:lvlJc w:val="left"/>
      <w:pPr>
        <w:ind w:left="4320" w:hanging="360"/>
      </w:pPr>
      <w:rPr>
        <w:rFonts w:ascii="Wingdings" w:hAnsi="Wingdings" w:hint="default"/>
      </w:rPr>
    </w:lvl>
    <w:lvl w:ilvl="6" w:tplc="9718055E">
      <w:start w:val="1"/>
      <w:numFmt w:val="bullet"/>
      <w:lvlText w:val=""/>
      <w:lvlJc w:val="left"/>
      <w:pPr>
        <w:ind w:left="5040" w:hanging="360"/>
      </w:pPr>
      <w:rPr>
        <w:rFonts w:ascii="Symbol" w:hAnsi="Symbol" w:hint="default"/>
      </w:rPr>
    </w:lvl>
    <w:lvl w:ilvl="7" w:tplc="5B6CB78A">
      <w:start w:val="1"/>
      <w:numFmt w:val="bullet"/>
      <w:lvlText w:val="o"/>
      <w:lvlJc w:val="left"/>
      <w:pPr>
        <w:ind w:left="5760" w:hanging="360"/>
      </w:pPr>
      <w:rPr>
        <w:rFonts w:ascii="Courier New" w:hAnsi="Courier New" w:hint="default"/>
      </w:rPr>
    </w:lvl>
    <w:lvl w:ilvl="8" w:tplc="DC4CF8FA">
      <w:start w:val="1"/>
      <w:numFmt w:val="bullet"/>
      <w:lvlText w:val=""/>
      <w:lvlJc w:val="left"/>
      <w:pPr>
        <w:ind w:left="6480" w:hanging="360"/>
      </w:pPr>
      <w:rPr>
        <w:rFonts w:ascii="Wingdings" w:hAnsi="Wingdings" w:hint="default"/>
      </w:rPr>
    </w:lvl>
  </w:abstractNum>
  <w:abstractNum w:abstractNumId="3" w15:restartNumberingAfterBreak="0">
    <w:nsid w:val="06AB3F95"/>
    <w:multiLevelType w:val="hybridMultilevel"/>
    <w:tmpl w:val="A31C1CA8"/>
    <w:lvl w:ilvl="0" w:tplc="ACA6E4DE">
      <w:start w:val="1"/>
      <w:numFmt w:val="bullet"/>
      <w:lvlText w:val=""/>
      <w:lvlJc w:val="left"/>
      <w:pPr>
        <w:ind w:left="720" w:hanging="360"/>
      </w:pPr>
      <w:rPr>
        <w:rFonts w:ascii="Symbol" w:hAnsi="Symbol" w:hint="default"/>
      </w:rPr>
    </w:lvl>
    <w:lvl w:ilvl="1" w:tplc="D0F84A8E">
      <w:start w:val="1"/>
      <w:numFmt w:val="bullet"/>
      <w:lvlText w:val="o"/>
      <w:lvlJc w:val="left"/>
      <w:pPr>
        <w:ind w:left="1440" w:hanging="360"/>
      </w:pPr>
      <w:rPr>
        <w:rFonts w:ascii="Courier New" w:hAnsi="Courier New" w:hint="default"/>
      </w:rPr>
    </w:lvl>
    <w:lvl w:ilvl="2" w:tplc="BB02F3FC">
      <w:start w:val="1"/>
      <w:numFmt w:val="bullet"/>
      <w:lvlText w:val=""/>
      <w:lvlJc w:val="left"/>
      <w:pPr>
        <w:ind w:left="2160" w:hanging="360"/>
      </w:pPr>
      <w:rPr>
        <w:rFonts w:ascii="Wingdings" w:hAnsi="Wingdings" w:hint="default"/>
      </w:rPr>
    </w:lvl>
    <w:lvl w:ilvl="3" w:tplc="98EAE278">
      <w:start w:val="1"/>
      <w:numFmt w:val="bullet"/>
      <w:lvlText w:val=""/>
      <w:lvlJc w:val="left"/>
      <w:pPr>
        <w:ind w:left="2880" w:hanging="360"/>
      </w:pPr>
      <w:rPr>
        <w:rFonts w:ascii="Symbol" w:hAnsi="Symbol" w:hint="default"/>
      </w:rPr>
    </w:lvl>
    <w:lvl w:ilvl="4" w:tplc="BB820AE4">
      <w:start w:val="1"/>
      <w:numFmt w:val="bullet"/>
      <w:lvlText w:val="o"/>
      <w:lvlJc w:val="left"/>
      <w:pPr>
        <w:ind w:left="3600" w:hanging="360"/>
      </w:pPr>
      <w:rPr>
        <w:rFonts w:ascii="Courier New" w:hAnsi="Courier New" w:hint="default"/>
      </w:rPr>
    </w:lvl>
    <w:lvl w:ilvl="5" w:tplc="47B086A0">
      <w:start w:val="1"/>
      <w:numFmt w:val="bullet"/>
      <w:lvlText w:val=""/>
      <w:lvlJc w:val="left"/>
      <w:pPr>
        <w:ind w:left="4320" w:hanging="360"/>
      </w:pPr>
      <w:rPr>
        <w:rFonts w:ascii="Wingdings" w:hAnsi="Wingdings" w:hint="default"/>
      </w:rPr>
    </w:lvl>
    <w:lvl w:ilvl="6" w:tplc="23D89AD6">
      <w:start w:val="1"/>
      <w:numFmt w:val="bullet"/>
      <w:lvlText w:val=""/>
      <w:lvlJc w:val="left"/>
      <w:pPr>
        <w:ind w:left="5040" w:hanging="360"/>
      </w:pPr>
      <w:rPr>
        <w:rFonts w:ascii="Symbol" w:hAnsi="Symbol" w:hint="default"/>
      </w:rPr>
    </w:lvl>
    <w:lvl w:ilvl="7" w:tplc="7BDAC46A">
      <w:start w:val="1"/>
      <w:numFmt w:val="bullet"/>
      <w:lvlText w:val="o"/>
      <w:lvlJc w:val="left"/>
      <w:pPr>
        <w:ind w:left="5760" w:hanging="360"/>
      </w:pPr>
      <w:rPr>
        <w:rFonts w:ascii="Courier New" w:hAnsi="Courier New" w:hint="default"/>
      </w:rPr>
    </w:lvl>
    <w:lvl w:ilvl="8" w:tplc="C9BA6248">
      <w:start w:val="1"/>
      <w:numFmt w:val="bullet"/>
      <w:lvlText w:val=""/>
      <w:lvlJc w:val="left"/>
      <w:pPr>
        <w:ind w:left="6480" w:hanging="360"/>
      </w:pPr>
      <w:rPr>
        <w:rFonts w:ascii="Wingdings" w:hAnsi="Wingdings" w:hint="default"/>
      </w:rPr>
    </w:lvl>
  </w:abstractNum>
  <w:abstractNum w:abstractNumId="4" w15:restartNumberingAfterBreak="0">
    <w:nsid w:val="07DB0452"/>
    <w:multiLevelType w:val="hybridMultilevel"/>
    <w:tmpl w:val="CC044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BA79DC"/>
    <w:multiLevelType w:val="hybridMultilevel"/>
    <w:tmpl w:val="71E03196"/>
    <w:lvl w:ilvl="0" w:tplc="A72CB3CA">
      <w:start w:val="1"/>
      <w:numFmt w:val="bullet"/>
      <w:lvlText w:val="•"/>
      <w:lvlJc w:val="left"/>
      <w:pPr>
        <w:tabs>
          <w:tab w:val="num" w:pos="720"/>
        </w:tabs>
        <w:ind w:left="720" w:hanging="360"/>
      </w:pPr>
      <w:rPr>
        <w:rFonts w:ascii="Arial" w:hAnsi="Arial" w:hint="default"/>
      </w:rPr>
    </w:lvl>
    <w:lvl w:ilvl="1" w:tplc="029C921E" w:tentative="1">
      <w:start w:val="1"/>
      <w:numFmt w:val="bullet"/>
      <w:lvlText w:val="•"/>
      <w:lvlJc w:val="left"/>
      <w:pPr>
        <w:tabs>
          <w:tab w:val="num" w:pos="1440"/>
        </w:tabs>
        <w:ind w:left="1440" w:hanging="360"/>
      </w:pPr>
      <w:rPr>
        <w:rFonts w:ascii="Arial" w:hAnsi="Arial" w:hint="default"/>
      </w:rPr>
    </w:lvl>
    <w:lvl w:ilvl="2" w:tplc="F44A4C36" w:tentative="1">
      <w:start w:val="1"/>
      <w:numFmt w:val="bullet"/>
      <w:lvlText w:val="•"/>
      <w:lvlJc w:val="left"/>
      <w:pPr>
        <w:tabs>
          <w:tab w:val="num" w:pos="2160"/>
        </w:tabs>
        <w:ind w:left="2160" w:hanging="360"/>
      </w:pPr>
      <w:rPr>
        <w:rFonts w:ascii="Arial" w:hAnsi="Arial" w:hint="default"/>
      </w:rPr>
    </w:lvl>
    <w:lvl w:ilvl="3" w:tplc="47086918" w:tentative="1">
      <w:start w:val="1"/>
      <w:numFmt w:val="bullet"/>
      <w:lvlText w:val="•"/>
      <w:lvlJc w:val="left"/>
      <w:pPr>
        <w:tabs>
          <w:tab w:val="num" w:pos="2880"/>
        </w:tabs>
        <w:ind w:left="2880" w:hanging="360"/>
      </w:pPr>
      <w:rPr>
        <w:rFonts w:ascii="Arial" w:hAnsi="Arial" w:hint="default"/>
      </w:rPr>
    </w:lvl>
    <w:lvl w:ilvl="4" w:tplc="2432EF7E" w:tentative="1">
      <w:start w:val="1"/>
      <w:numFmt w:val="bullet"/>
      <w:lvlText w:val="•"/>
      <w:lvlJc w:val="left"/>
      <w:pPr>
        <w:tabs>
          <w:tab w:val="num" w:pos="3600"/>
        </w:tabs>
        <w:ind w:left="3600" w:hanging="360"/>
      </w:pPr>
      <w:rPr>
        <w:rFonts w:ascii="Arial" w:hAnsi="Arial" w:hint="default"/>
      </w:rPr>
    </w:lvl>
    <w:lvl w:ilvl="5" w:tplc="66F4F91C" w:tentative="1">
      <w:start w:val="1"/>
      <w:numFmt w:val="bullet"/>
      <w:lvlText w:val="•"/>
      <w:lvlJc w:val="left"/>
      <w:pPr>
        <w:tabs>
          <w:tab w:val="num" w:pos="4320"/>
        </w:tabs>
        <w:ind w:left="4320" w:hanging="360"/>
      </w:pPr>
      <w:rPr>
        <w:rFonts w:ascii="Arial" w:hAnsi="Arial" w:hint="default"/>
      </w:rPr>
    </w:lvl>
    <w:lvl w:ilvl="6" w:tplc="5336BDB6" w:tentative="1">
      <w:start w:val="1"/>
      <w:numFmt w:val="bullet"/>
      <w:lvlText w:val="•"/>
      <w:lvlJc w:val="left"/>
      <w:pPr>
        <w:tabs>
          <w:tab w:val="num" w:pos="5040"/>
        </w:tabs>
        <w:ind w:left="5040" w:hanging="360"/>
      </w:pPr>
      <w:rPr>
        <w:rFonts w:ascii="Arial" w:hAnsi="Arial" w:hint="default"/>
      </w:rPr>
    </w:lvl>
    <w:lvl w:ilvl="7" w:tplc="9612BB04" w:tentative="1">
      <w:start w:val="1"/>
      <w:numFmt w:val="bullet"/>
      <w:lvlText w:val="•"/>
      <w:lvlJc w:val="left"/>
      <w:pPr>
        <w:tabs>
          <w:tab w:val="num" w:pos="5760"/>
        </w:tabs>
        <w:ind w:left="5760" w:hanging="360"/>
      </w:pPr>
      <w:rPr>
        <w:rFonts w:ascii="Arial" w:hAnsi="Arial" w:hint="default"/>
      </w:rPr>
    </w:lvl>
    <w:lvl w:ilvl="8" w:tplc="2528BD0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0BC2113"/>
    <w:multiLevelType w:val="hybridMultilevel"/>
    <w:tmpl w:val="369A3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C456D3"/>
    <w:multiLevelType w:val="hybridMultilevel"/>
    <w:tmpl w:val="3F74B950"/>
    <w:lvl w:ilvl="0" w:tplc="DE920372">
      <w:start w:val="1"/>
      <w:numFmt w:val="bullet"/>
      <w:lvlText w:val="•"/>
      <w:lvlJc w:val="left"/>
      <w:pPr>
        <w:tabs>
          <w:tab w:val="num" w:pos="720"/>
        </w:tabs>
        <w:ind w:left="720" w:hanging="360"/>
      </w:pPr>
      <w:rPr>
        <w:rFonts w:ascii="Arial" w:hAnsi="Arial" w:hint="default"/>
      </w:rPr>
    </w:lvl>
    <w:lvl w:ilvl="1" w:tplc="86AAC2F8" w:tentative="1">
      <w:start w:val="1"/>
      <w:numFmt w:val="bullet"/>
      <w:lvlText w:val="•"/>
      <w:lvlJc w:val="left"/>
      <w:pPr>
        <w:tabs>
          <w:tab w:val="num" w:pos="1440"/>
        </w:tabs>
        <w:ind w:left="1440" w:hanging="360"/>
      </w:pPr>
      <w:rPr>
        <w:rFonts w:ascii="Arial" w:hAnsi="Arial" w:hint="default"/>
      </w:rPr>
    </w:lvl>
    <w:lvl w:ilvl="2" w:tplc="4636D3FE" w:tentative="1">
      <w:start w:val="1"/>
      <w:numFmt w:val="bullet"/>
      <w:lvlText w:val="•"/>
      <w:lvlJc w:val="left"/>
      <w:pPr>
        <w:tabs>
          <w:tab w:val="num" w:pos="2160"/>
        </w:tabs>
        <w:ind w:left="2160" w:hanging="360"/>
      </w:pPr>
      <w:rPr>
        <w:rFonts w:ascii="Arial" w:hAnsi="Arial" w:hint="default"/>
      </w:rPr>
    </w:lvl>
    <w:lvl w:ilvl="3" w:tplc="4044E686" w:tentative="1">
      <w:start w:val="1"/>
      <w:numFmt w:val="bullet"/>
      <w:lvlText w:val="•"/>
      <w:lvlJc w:val="left"/>
      <w:pPr>
        <w:tabs>
          <w:tab w:val="num" w:pos="2880"/>
        </w:tabs>
        <w:ind w:left="2880" w:hanging="360"/>
      </w:pPr>
      <w:rPr>
        <w:rFonts w:ascii="Arial" w:hAnsi="Arial" w:hint="default"/>
      </w:rPr>
    </w:lvl>
    <w:lvl w:ilvl="4" w:tplc="5E94CDC6" w:tentative="1">
      <w:start w:val="1"/>
      <w:numFmt w:val="bullet"/>
      <w:lvlText w:val="•"/>
      <w:lvlJc w:val="left"/>
      <w:pPr>
        <w:tabs>
          <w:tab w:val="num" w:pos="3600"/>
        </w:tabs>
        <w:ind w:left="3600" w:hanging="360"/>
      </w:pPr>
      <w:rPr>
        <w:rFonts w:ascii="Arial" w:hAnsi="Arial" w:hint="default"/>
      </w:rPr>
    </w:lvl>
    <w:lvl w:ilvl="5" w:tplc="998E5448" w:tentative="1">
      <w:start w:val="1"/>
      <w:numFmt w:val="bullet"/>
      <w:lvlText w:val="•"/>
      <w:lvlJc w:val="left"/>
      <w:pPr>
        <w:tabs>
          <w:tab w:val="num" w:pos="4320"/>
        </w:tabs>
        <w:ind w:left="4320" w:hanging="360"/>
      </w:pPr>
      <w:rPr>
        <w:rFonts w:ascii="Arial" w:hAnsi="Arial" w:hint="default"/>
      </w:rPr>
    </w:lvl>
    <w:lvl w:ilvl="6" w:tplc="B3F40DAA" w:tentative="1">
      <w:start w:val="1"/>
      <w:numFmt w:val="bullet"/>
      <w:lvlText w:val="•"/>
      <w:lvlJc w:val="left"/>
      <w:pPr>
        <w:tabs>
          <w:tab w:val="num" w:pos="5040"/>
        </w:tabs>
        <w:ind w:left="5040" w:hanging="360"/>
      </w:pPr>
      <w:rPr>
        <w:rFonts w:ascii="Arial" w:hAnsi="Arial" w:hint="default"/>
      </w:rPr>
    </w:lvl>
    <w:lvl w:ilvl="7" w:tplc="8396B45C" w:tentative="1">
      <w:start w:val="1"/>
      <w:numFmt w:val="bullet"/>
      <w:lvlText w:val="•"/>
      <w:lvlJc w:val="left"/>
      <w:pPr>
        <w:tabs>
          <w:tab w:val="num" w:pos="5760"/>
        </w:tabs>
        <w:ind w:left="5760" w:hanging="360"/>
      </w:pPr>
      <w:rPr>
        <w:rFonts w:ascii="Arial" w:hAnsi="Arial" w:hint="default"/>
      </w:rPr>
    </w:lvl>
    <w:lvl w:ilvl="8" w:tplc="E2F215A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703038A"/>
    <w:multiLevelType w:val="hybridMultilevel"/>
    <w:tmpl w:val="EC6EC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33EBCE"/>
    <w:multiLevelType w:val="hybridMultilevel"/>
    <w:tmpl w:val="E2F0C8A4"/>
    <w:lvl w:ilvl="0" w:tplc="B2D05F8C">
      <w:start w:val="1"/>
      <w:numFmt w:val="bullet"/>
      <w:lvlText w:val=""/>
      <w:lvlJc w:val="left"/>
      <w:pPr>
        <w:ind w:left="720" w:hanging="360"/>
      </w:pPr>
      <w:rPr>
        <w:rFonts w:ascii="Symbol" w:hAnsi="Symbol" w:hint="default"/>
      </w:rPr>
    </w:lvl>
    <w:lvl w:ilvl="1" w:tplc="F5625A1C">
      <w:start w:val="1"/>
      <w:numFmt w:val="bullet"/>
      <w:lvlText w:val="o"/>
      <w:lvlJc w:val="left"/>
      <w:pPr>
        <w:ind w:left="1440" w:hanging="360"/>
      </w:pPr>
      <w:rPr>
        <w:rFonts w:ascii="Courier New" w:hAnsi="Courier New" w:hint="default"/>
      </w:rPr>
    </w:lvl>
    <w:lvl w:ilvl="2" w:tplc="69704E58">
      <w:start w:val="1"/>
      <w:numFmt w:val="bullet"/>
      <w:lvlText w:val=""/>
      <w:lvlJc w:val="left"/>
      <w:pPr>
        <w:ind w:left="2160" w:hanging="360"/>
      </w:pPr>
      <w:rPr>
        <w:rFonts w:ascii="Wingdings" w:hAnsi="Wingdings" w:hint="default"/>
      </w:rPr>
    </w:lvl>
    <w:lvl w:ilvl="3" w:tplc="13E81C1A">
      <w:start w:val="1"/>
      <w:numFmt w:val="bullet"/>
      <w:lvlText w:val=""/>
      <w:lvlJc w:val="left"/>
      <w:pPr>
        <w:ind w:left="2880" w:hanging="360"/>
      </w:pPr>
      <w:rPr>
        <w:rFonts w:ascii="Symbol" w:hAnsi="Symbol" w:hint="default"/>
      </w:rPr>
    </w:lvl>
    <w:lvl w:ilvl="4" w:tplc="7B72599A">
      <w:start w:val="1"/>
      <w:numFmt w:val="bullet"/>
      <w:lvlText w:val="o"/>
      <w:lvlJc w:val="left"/>
      <w:pPr>
        <w:ind w:left="3600" w:hanging="360"/>
      </w:pPr>
      <w:rPr>
        <w:rFonts w:ascii="Courier New" w:hAnsi="Courier New" w:hint="default"/>
      </w:rPr>
    </w:lvl>
    <w:lvl w:ilvl="5" w:tplc="FA181B9E">
      <w:start w:val="1"/>
      <w:numFmt w:val="bullet"/>
      <w:lvlText w:val=""/>
      <w:lvlJc w:val="left"/>
      <w:pPr>
        <w:ind w:left="4320" w:hanging="360"/>
      </w:pPr>
      <w:rPr>
        <w:rFonts w:ascii="Wingdings" w:hAnsi="Wingdings" w:hint="default"/>
      </w:rPr>
    </w:lvl>
    <w:lvl w:ilvl="6" w:tplc="CD6C5FD0">
      <w:start w:val="1"/>
      <w:numFmt w:val="bullet"/>
      <w:lvlText w:val=""/>
      <w:lvlJc w:val="left"/>
      <w:pPr>
        <w:ind w:left="5040" w:hanging="360"/>
      </w:pPr>
      <w:rPr>
        <w:rFonts w:ascii="Symbol" w:hAnsi="Symbol" w:hint="default"/>
      </w:rPr>
    </w:lvl>
    <w:lvl w:ilvl="7" w:tplc="2B443DC0">
      <w:start w:val="1"/>
      <w:numFmt w:val="bullet"/>
      <w:lvlText w:val="o"/>
      <w:lvlJc w:val="left"/>
      <w:pPr>
        <w:ind w:left="5760" w:hanging="360"/>
      </w:pPr>
      <w:rPr>
        <w:rFonts w:ascii="Courier New" w:hAnsi="Courier New" w:hint="default"/>
      </w:rPr>
    </w:lvl>
    <w:lvl w:ilvl="8" w:tplc="3AB0D972">
      <w:start w:val="1"/>
      <w:numFmt w:val="bullet"/>
      <w:lvlText w:val=""/>
      <w:lvlJc w:val="left"/>
      <w:pPr>
        <w:ind w:left="6480" w:hanging="360"/>
      </w:pPr>
      <w:rPr>
        <w:rFonts w:ascii="Wingdings" w:hAnsi="Wingdings" w:hint="default"/>
      </w:rPr>
    </w:lvl>
  </w:abstractNum>
  <w:abstractNum w:abstractNumId="10" w15:restartNumberingAfterBreak="0">
    <w:nsid w:val="259D448B"/>
    <w:multiLevelType w:val="hybridMultilevel"/>
    <w:tmpl w:val="FFDC5BF8"/>
    <w:lvl w:ilvl="0" w:tplc="C0226226">
      <w:start w:val="1"/>
      <w:numFmt w:val="bullet"/>
      <w:lvlText w:val=""/>
      <w:lvlJc w:val="left"/>
      <w:pPr>
        <w:ind w:left="720" w:hanging="360"/>
      </w:pPr>
      <w:rPr>
        <w:rFonts w:ascii="Symbol" w:hAnsi="Symbol" w:hint="default"/>
        <w:color w:val="DE007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188950C"/>
    <w:multiLevelType w:val="hybridMultilevel"/>
    <w:tmpl w:val="2C4E0AF6"/>
    <w:lvl w:ilvl="0" w:tplc="F79CB29A">
      <w:start w:val="1"/>
      <w:numFmt w:val="bullet"/>
      <w:lvlText w:val=""/>
      <w:lvlJc w:val="left"/>
      <w:pPr>
        <w:ind w:left="720" w:hanging="360"/>
      </w:pPr>
      <w:rPr>
        <w:rFonts w:ascii="Symbol" w:hAnsi="Symbol" w:hint="default"/>
      </w:rPr>
    </w:lvl>
    <w:lvl w:ilvl="1" w:tplc="4CE6A9D4">
      <w:start w:val="1"/>
      <w:numFmt w:val="bullet"/>
      <w:lvlText w:val="o"/>
      <w:lvlJc w:val="left"/>
      <w:pPr>
        <w:ind w:left="1440" w:hanging="360"/>
      </w:pPr>
      <w:rPr>
        <w:rFonts w:ascii="Courier New" w:hAnsi="Courier New" w:hint="default"/>
      </w:rPr>
    </w:lvl>
    <w:lvl w:ilvl="2" w:tplc="BC8615E0">
      <w:start w:val="1"/>
      <w:numFmt w:val="bullet"/>
      <w:lvlText w:val=""/>
      <w:lvlJc w:val="left"/>
      <w:pPr>
        <w:ind w:left="2160" w:hanging="360"/>
      </w:pPr>
      <w:rPr>
        <w:rFonts w:ascii="Wingdings" w:hAnsi="Wingdings" w:hint="default"/>
      </w:rPr>
    </w:lvl>
    <w:lvl w:ilvl="3" w:tplc="AFE8F7F2">
      <w:start w:val="1"/>
      <w:numFmt w:val="bullet"/>
      <w:lvlText w:val=""/>
      <w:lvlJc w:val="left"/>
      <w:pPr>
        <w:ind w:left="2880" w:hanging="360"/>
      </w:pPr>
      <w:rPr>
        <w:rFonts w:ascii="Symbol" w:hAnsi="Symbol" w:hint="default"/>
      </w:rPr>
    </w:lvl>
    <w:lvl w:ilvl="4" w:tplc="A3848F44">
      <w:start w:val="1"/>
      <w:numFmt w:val="bullet"/>
      <w:lvlText w:val="o"/>
      <w:lvlJc w:val="left"/>
      <w:pPr>
        <w:ind w:left="3600" w:hanging="360"/>
      </w:pPr>
      <w:rPr>
        <w:rFonts w:ascii="Courier New" w:hAnsi="Courier New" w:hint="default"/>
      </w:rPr>
    </w:lvl>
    <w:lvl w:ilvl="5" w:tplc="9B78E5C8">
      <w:start w:val="1"/>
      <w:numFmt w:val="bullet"/>
      <w:lvlText w:val=""/>
      <w:lvlJc w:val="left"/>
      <w:pPr>
        <w:ind w:left="4320" w:hanging="360"/>
      </w:pPr>
      <w:rPr>
        <w:rFonts w:ascii="Wingdings" w:hAnsi="Wingdings" w:hint="default"/>
      </w:rPr>
    </w:lvl>
    <w:lvl w:ilvl="6" w:tplc="BD98E768">
      <w:start w:val="1"/>
      <w:numFmt w:val="bullet"/>
      <w:lvlText w:val=""/>
      <w:lvlJc w:val="left"/>
      <w:pPr>
        <w:ind w:left="5040" w:hanging="360"/>
      </w:pPr>
      <w:rPr>
        <w:rFonts w:ascii="Symbol" w:hAnsi="Symbol" w:hint="default"/>
      </w:rPr>
    </w:lvl>
    <w:lvl w:ilvl="7" w:tplc="4462CC8A">
      <w:start w:val="1"/>
      <w:numFmt w:val="bullet"/>
      <w:lvlText w:val="o"/>
      <w:lvlJc w:val="left"/>
      <w:pPr>
        <w:ind w:left="5760" w:hanging="360"/>
      </w:pPr>
      <w:rPr>
        <w:rFonts w:ascii="Courier New" w:hAnsi="Courier New" w:hint="default"/>
      </w:rPr>
    </w:lvl>
    <w:lvl w:ilvl="8" w:tplc="6926690E">
      <w:start w:val="1"/>
      <w:numFmt w:val="bullet"/>
      <w:lvlText w:val=""/>
      <w:lvlJc w:val="left"/>
      <w:pPr>
        <w:ind w:left="6480" w:hanging="360"/>
      </w:pPr>
      <w:rPr>
        <w:rFonts w:ascii="Wingdings" w:hAnsi="Wingdings" w:hint="default"/>
      </w:rPr>
    </w:lvl>
  </w:abstractNum>
  <w:abstractNum w:abstractNumId="12" w15:restartNumberingAfterBreak="0">
    <w:nsid w:val="331ECF48"/>
    <w:multiLevelType w:val="hybridMultilevel"/>
    <w:tmpl w:val="3E583790"/>
    <w:lvl w:ilvl="0" w:tplc="06FAE238">
      <w:start w:val="1"/>
      <w:numFmt w:val="bullet"/>
      <w:lvlText w:val=""/>
      <w:lvlJc w:val="left"/>
      <w:pPr>
        <w:ind w:left="720" w:hanging="360"/>
      </w:pPr>
      <w:rPr>
        <w:rFonts w:ascii="Symbol" w:hAnsi="Symbol" w:hint="default"/>
      </w:rPr>
    </w:lvl>
    <w:lvl w:ilvl="1" w:tplc="3C4ED706">
      <w:start w:val="1"/>
      <w:numFmt w:val="bullet"/>
      <w:lvlText w:val="o"/>
      <w:lvlJc w:val="left"/>
      <w:pPr>
        <w:ind w:left="1440" w:hanging="360"/>
      </w:pPr>
      <w:rPr>
        <w:rFonts w:ascii="Courier New" w:hAnsi="Courier New" w:hint="default"/>
      </w:rPr>
    </w:lvl>
    <w:lvl w:ilvl="2" w:tplc="9F5E5700">
      <w:start w:val="1"/>
      <w:numFmt w:val="bullet"/>
      <w:lvlText w:val=""/>
      <w:lvlJc w:val="left"/>
      <w:pPr>
        <w:ind w:left="2160" w:hanging="360"/>
      </w:pPr>
      <w:rPr>
        <w:rFonts w:ascii="Wingdings" w:hAnsi="Wingdings" w:hint="default"/>
      </w:rPr>
    </w:lvl>
    <w:lvl w:ilvl="3" w:tplc="05F0420C">
      <w:start w:val="1"/>
      <w:numFmt w:val="bullet"/>
      <w:lvlText w:val=""/>
      <w:lvlJc w:val="left"/>
      <w:pPr>
        <w:ind w:left="2880" w:hanging="360"/>
      </w:pPr>
      <w:rPr>
        <w:rFonts w:ascii="Symbol" w:hAnsi="Symbol" w:hint="default"/>
      </w:rPr>
    </w:lvl>
    <w:lvl w:ilvl="4" w:tplc="3A646410">
      <w:start w:val="1"/>
      <w:numFmt w:val="bullet"/>
      <w:lvlText w:val="o"/>
      <w:lvlJc w:val="left"/>
      <w:pPr>
        <w:ind w:left="3600" w:hanging="360"/>
      </w:pPr>
      <w:rPr>
        <w:rFonts w:ascii="Courier New" w:hAnsi="Courier New" w:hint="default"/>
      </w:rPr>
    </w:lvl>
    <w:lvl w:ilvl="5" w:tplc="0EB21E62">
      <w:start w:val="1"/>
      <w:numFmt w:val="bullet"/>
      <w:lvlText w:val=""/>
      <w:lvlJc w:val="left"/>
      <w:pPr>
        <w:ind w:left="4320" w:hanging="360"/>
      </w:pPr>
      <w:rPr>
        <w:rFonts w:ascii="Wingdings" w:hAnsi="Wingdings" w:hint="default"/>
      </w:rPr>
    </w:lvl>
    <w:lvl w:ilvl="6" w:tplc="F95864AA">
      <w:start w:val="1"/>
      <w:numFmt w:val="bullet"/>
      <w:lvlText w:val=""/>
      <w:lvlJc w:val="left"/>
      <w:pPr>
        <w:ind w:left="5040" w:hanging="360"/>
      </w:pPr>
      <w:rPr>
        <w:rFonts w:ascii="Symbol" w:hAnsi="Symbol" w:hint="default"/>
      </w:rPr>
    </w:lvl>
    <w:lvl w:ilvl="7" w:tplc="63FAE4DE">
      <w:start w:val="1"/>
      <w:numFmt w:val="bullet"/>
      <w:lvlText w:val="o"/>
      <w:lvlJc w:val="left"/>
      <w:pPr>
        <w:ind w:left="5760" w:hanging="360"/>
      </w:pPr>
      <w:rPr>
        <w:rFonts w:ascii="Courier New" w:hAnsi="Courier New" w:hint="default"/>
      </w:rPr>
    </w:lvl>
    <w:lvl w:ilvl="8" w:tplc="D392351E">
      <w:start w:val="1"/>
      <w:numFmt w:val="bullet"/>
      <w:lvlText w:val=""/>
      <w:lvlJc w:val="left"/>
      <w:pPr>
        <w:ind w:left="6480" w:hanging="360"/>
      </w:pPr>
      <w:rPr>
        <w:rFonts w:ascii="Wingdings" w:hAnsi="Wingdings" w:hint="default"/>
      </w:rPr>
    </w:lvl>
  </w:abstractNum>
  <w:abstractNum w:abstractNumId="13" w15:restartNumberingAfterBreak="0">
    <w:nsid w:val="33F020F1"/>
    <w:multiLevelType w:val="hybridMultilevel"/>
    <w:tmpl w:val="588C5604"/>
    <w:lvl w:ilvl="0" w:tplc="3D58ECDE">
      <w:start w:val="1"/>
      <w:numFmt w:val="bullet"/>
      <w:lvlText w:val=""/>
      <w:lvlJc w:val="left"/>
      <w:pPr>
        <w:ind w:left="720" w:hanging="360"/>
      </w:pPr>
      <w:rPr>
        <w:rFonts w:ascii="Symbol" w:hAnsi="Symbol" w:hint="default"/>
      </w:rPr>
    </w:lvl>
    <w:lvl w:ilvl="1" w:tplc="BA4473E4">
      <w:start w:val="1"/>
      <w:numFmt w:val="bullet"/>
      <w:lvlText w:val="o"/>
      <w:lvlJc w:val="left"/>
      <w:pPr>
        <w:ind w:left="1440" w:hanging="360"/>
      </w:pPr>
      <w:rPr>
        <w:rFonts w:ascii="Courier New" w:hAnsi="Courier New" w:hint="default"/>
      </w:rPr>
    </w:lvl>
    <w:lvl w:ilvl="2" w:tplc="8CB6BB22">
      <w:start w:val="1"/>
      <w:numFmt w:val="bullet"/>
      <w:lvlText w:val=""/>
      <w:lvlJc w:val="left"/>
      <w:pPr>
        <w:ind w:left="2160" w:hanging="360"/>
      </w:pPr>
      <w:rPr>
        <w:rFonts w:ascii="Wingdings" w:hAnsi="Wingdings" w:hint="default"/>
      </w:rPr>
    </w:lvl>
    <w:lvl w:ilvl="3" w:tplc="BDCCEFB4">
      <w:start w:val="1"/>
      <w:numFmt w:val="bullet"/>
      <w:lvlText w:val=""/>
      <w:lvlJc w:val="left"/>
      <w:pPr>
        <w:ind w:left="2880" w:hanging="360"/>
      </w:pPr>
      <w:rPr>
        <w:rFonts w:ascii="Symbol" w:hAnsi="Symbol" w:hint="default"/>
      </w:rPr>
    </w:lvl>
    <w:lvl w:ilvl="4" w:tplc="74E4CDBE">
      <w:start w:val="1"/>
      <w:numFmt w:val="bullet"/>
      <w:lvlText w:val="o"/>
      <w:lvlJc w:val="left"/>
      <w:pPr>
        <w:ind w:left="3600" w:hanging="360"/>
      </w:pPr>
      <w:rPr>
        <w:rFonts w:ascii="Courier New" w:hAnsi="Courier New" w:hint="default"/>
      </w:rPr>
    </w:lvl>
    <w:lvl w:ilvl="5" w:tplc="8FC4D566">
      <w:start w:val="1"/>
      <w:numFmt w:val="bullet"/>
      <w:lvlText w:val=""/>
      <w:lvlJc w:val="left"/>
      <w:pPr>
        <w:ind w:left="4320" w:hanging="360"/>
      </w:pPr>
      <w:rPr>
        <w:rFonts w:ascii="Wingdings" w:hAnsi="Wingdings" w:hint="default"/>
      </w:rPr>
    </w:lvl>
    <w:lvl w:ilvl="6" w:tplc="4F5E37F6">
      <w:start w:val="1"/>
      <w:numFmt w:val="bullet"/>
      <w:lvlText w:val=""/>
      <w:lvlJc w:val="left"/>
      <w:pPr>
        <w:ind w:left="5040" w:hanging="360"/>
      </w:pPr>
      <w:rPr>
        <w:rFonts w:ascii="Symbol" w:hAnsi="Symbol" w:hint="default"/>
      </w:rPr>
    </w:lvl>
    <w:lvl w:ilvl="7" w:tplc="68201DCE">
      <w:start w:val="1"/>
      <w:numFmt w:val="bullet"/>
      <w:lvlText w:val="o"/>
      <w:lvlJc w:val="left"/>
      <w:pPr>
        <w:ind w:left="5760" w:hanging="360"/>
      </w:pPr>
      <w:rPr>
        <w:rFonts w:ascii="Courier New" w:hAnsi="Courier New" w:hint="default"/>
      </w:rPr>
    </w:lvl>
    <w:lvl w:ilvl="8" w:tplc="B6CE8A88">
      <w:start w:val="1"/>
      <w:numFmt w:val="bullet"/>
      <w:lvlText w:val=""/>
      <w:lvlJc w:val="left"/>
      <w:pPr>
        <w:ind w:left="6480" w:hanging="360"/>
      </w:pPr>
      <w:rPr>
        <w:rFonts w:ascii="Wingdings" w:hAnsi="Wingdings" w:hint="default"/>
      </w:rPr>
    </w:lvl>
  </w:abstractNum>
  <w:abstractNum w:abstractNumId="14" w15:restartNumberingAfterBreak="0">
    <w:nsid w:val="346F5700"/>
    <w:multiLevelType w:val="hybridMultilevel"/>
    <w:tmpl w:val="1E9EE36C"/>
    <w:lvl w:ilvl="0" w:tplc="1CA67918">
      <w:start w:val="1"/>
      <w:numFmt w:val="bullet"/>
      <w:lvlText w:val=""/>
      <w:lvlJc w:val="left"/>
      <w:pPr>
        <w:ind w:left="720" w:hanging="360"/>
      </w:pPr>
      <w:rPr>
        <w:rFonts w:ascii="Symbol" w:hAnsi="Symbol" w:hint="default"/>
        <w:color w:val="DE007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1F7EAC"/>
    <w:multiLevelType w:val="hybridMultilevel"/>
    <w:tmpl w:val="FFFFFFFF"/>
    <w:lvl w:ilvl="0" w:tplc="8110D074">
      <w:start w:val="1"/>
      <w:numFmt w:val="bullet"/>
      <w:lvlText w:val=""/>
      <w:lvlJc w:val="left"/>
      <w:pPr>
        <w:ind w:left="720" w:hanging="360"/>
      </w:pPr>
      <w:rPr>
        <w:rFonts w:ascii="Symbol" w:hAnsi="Symbol" w:hint="default"/>
      </w:rPr>
    </w:lvl>
    <w:lvl w:ilvl="1" w:tplc="7D8CC37C">
      <w:start w:val="1"/>
      <w:numFmt w:val="bullet"/>
      <w:lvlText w:val="o"/>
      <w:lvlJc w:val="left"/>
      <w:pPr>
        <w:ind w:left="1440" w:hanging="360"/>
      </w:pPr>
      <w:rPr>
        <w:rFonts w:ascii="Courier New" w:hAnsi="Courier New" w:hint="default"/>
      </w:rPr>
    </w:lvl>
    <w:lvl w:ilvl="2" w:tplc="04CC4428">
      <w:start w:val="1"/>
      <w:numFmt w:val="bullet"/>
      <w:lvlText w:val=""/>
      <w:lvlJc w:val="left"/>
      <w:pPr>
        <w:ind w:left="2160" w:hanging="360"/>
      </w:pPr>
      <w:rPr>
        <w:rFonts w:ascii="Wingdings" w:hAnsi="Wingdings" w:hint="default"/>
      </w:rPr>
    </w:lvl>
    <w:lvl w:ilvl="3" w:tplc="25548D08">
      <w:start w:val="1"/>
      <w:numFmt w:val="bullet"/>
      <w:lvlText w:val=""/>
      <w:lvlJc w:val="left"/>
      <w:pPr>
        <w:ind w:left="2880" w:hanging="360"/>
      </w:pPr>
      <w:rPr>
        <w:rFonts w:ascii="Symbol" w:hAnsi="Symbol" w:hint="default"/>
      </w:rPr>
    </w:lvl>
    <w:lvl w:ilvl="4" w:tplc="E7B4A4C6">
      <w:start w:val="1"/>
      <w:numFmt w:val="bullet"/>
      <w:lvlText w:val="o"/>
      <w:lvlJc w:val="left"/>
      <w:pPr>
        <w:ind w:left="3600" w:hanging="360"/>
      </w:pPr>
      <w:rPr>
        <w:rFonts w:ascii="Courier New" w:hAnsi="Courier New" w:hint="default"/>
      </w:rPr>
    </w:lvl>
    <w:lvl w:ilvl="5" w:tplc="C480E3D6">
      <w:start w:val="1"/>
      <w:numFmt w:val="bullet"/>
      <w:lvlText w:val=""/>
      <w:lvlJc w:val="left"/>
      <w:pPr>
        <w:ind w:left="4320" w:hanging="360"/>
      </w:pPr>
      <w:rPr>
        <w:rFonts w:ascii="Wingdings" w:hAnsi="Wingdings" w:hint="default"/>
      </w:rPr>
    </w:lvl>
    <w:lvl w:ilvl="6" w:tplc="46E4FC60">
      <w:start w:val="1"/>
      <w:numFmt w:val="bullet"/>
      <w:lvlText w:val=""/>
      <w:lvlJc w:val="left"/>
      <w:pPr>
        <w:ind w:left="5040" w:hanging="360"/>
      </w:pPr>
      <w:rPr>
        <w:rFonts w:ascii="Symbol" w:hAnsi="Symbol" w:hint="default"/>
      </w:rPr>
    </w:lvl>
    <w:lvl w:ilvl="7" w:tplc="A05C56F4">
      <w:start w:val="1"/>
      <w:numFmt w:val="bullet"/>
      <w:lvlText w:val="o"/>
      <w:lvlJc w:val="left"/>
      <w:pPr>
        <w:ind w:left="5760" w:hanging="360"/>
      </w:pPr>
      <w:rPr>
        <w:rFonts w:ascii="Courier New" w:hAnsi="Courier New" w:hint="default"/>
      </w:rPr>
    </w:lvl>
    <w:lvl w:ilvl="8" w:tplc="1F66EE5E">
      <w:start w:val="1"/>
      <w:numFmt w:val="bullet"/>
      <w:lvlText w:val=""/>
      <w:lvlJc w:val="left"/>
      <w:pPr>
        <w:ind w:left="6480" w:hanging="360"/>
      </w:pPr>
      <w:rPr>
        <w:rFonts w:ascii="Wingdings" w:hAnsi="Wingdings" w:hint="default"/>
      </w:rPr>
    </w:lvl>
  </w:abstractNum>
  <w:abstractNum w:abstractNumId="16" w15:restartNumberingAfterBreak="0">
    <w:nsid w:val="40074827"/>
    <w:multiLevelType w:val="hybridMultilevel"/>
    <w:tmpl w:val="FFFFFFFF"/>
    <w:lvl w:ilvl="0" w:tplc="0AC447B4">
      <w:start w:val="1"/>
      <w:numFmt w:val="bullet"/>
      <w:lvlText w:val=""/>
      <w:lvlJc w:val="left"/>
      <w:pPr>
        <w:ind w:left="720" w:hanging="360"/>
      </w:pPr>
      <w:rPr>
        <w:rFonts w:ascii="Symbol" w:hAnsi="Symbol" w:hint="default"/>
      </w:rPr>
    </w:lvl>
    <w:lvl w:ilvl="1" w:tplc="5498CBDE">
      <w:start w:val="1"/>
      <w:numFmt w:val="bullet"/>
      <w:lvlText w:val="o"/>
      <w:lvlJc w:val="left"/>
      <w:pPr>
        <w:ind w:left="1440" w:hanging="360"/>
      </w:pPr>
      <w:rPr>
        <w:rFonts w:ascii="Courier New" w:hAnsi="Courier New" w:hint="default"/>
      </w:rPr>
    </w:lvl>
    <w:lvl w:ilvl="2" w:tplc="7F52D0F4">
      <w:start w:val="1"/>
      <w:numFmt w:val="bullet"/>
      <w:lvlText w:val=""/>
      <w:lvlJc w:val="left"/>
      <w:pPr>
        <w:ind w:left="2160" w:hanging="360"/>
      </w:pPr>
      <w:rPr>
        <w:rFonts w:ascii="Wingdings" w:hAnsi="Wingdings" w:hint="default"/>
      </w:rPr>
    </w:lvl>
    <w:lvl w:ilvl="3" w:tplc="B3D2F2CE">
      <w:start w:val="1"/>
      <w:numFmt w:val="bullet"/>
      <w:lvlText w:val=""/>
      <w:lvlJc w:val="left"/>
      <w:pPr>
        <w:ind w:left="2880" w:hanging="360"/>
      </w:pPr>
      <w:rPr>
        <w:rFonts w:ascii="Symbol" w:hAnsi="Symbol" w:hint="default"/>
      </w:rPr>
    </w:lvl>
    <w:lvl w:ilvl="4" w:tplc="532C4EBE">
      <w:start w:val="1"/>
      <w:numFmt w:val="bullet"/>
      <w:lvlText w:val="o"/>
      <w:lvlJc w:val="left"/>
      <w:pPr>
        <w:ind w:left="3600" w:hanging="360"/>
      </w:pPr>
      <w:rPr>
        <w:rFonts w:ascii="Courier New" w:hAnsi="Courier New" w:hint="default"/>
      </w:rPr>
    </w:lvl>
    <w:lvl w:ilvl="5" w:tplc="54E8E1CA">
      <w:start w:val="1"/>
      <w:numFmt w:val="bullet"/>
      <w:lvlText w:val=""/>
      <w:lvlJc w:val="left"/>
      <w:pPr>
        <w:ind w:left="4320" w:hanging="360"/>
      </w:pPr>
      <w:rPr>
        <w:rFonts w:ascii="Wingdings" w:hAnsi="Wingdings" w:hint="default"/>
      </w:rPr>
    </w:lvl>
    <w:lvl w:ilvl="6" w:tplc="8FBEE238">
      <w:start w:val="1"/>
      <w:numFmt w:val="bullet"/>
      <w:lvlText w:val=""/>
      <w:lvlJc w:val="left"/>
      <w:pPr>
        <w:ind w:left="5040" w:hanging="360"/>
      </w:pPr>
      <w:rPr>
        <w:rFonts w:ascii="Symbol" w:hAnsi="Symbol" w:hint="default"/>
      </w:rPr>
    </w:lvl>
    <w:lvl w:ilvl="7" w:tplc="F9D048B8">
      <w:start w:val="1"/>
      <w:numFmt w:val="bullet"/>
      <w:lvlText w:val="o"/>
      <w:lvlJc w:val="left"/>
      <w:pPr>
        <w:ind w:left="5760" w:hanging="360"/>
      </w:pPr>
      <w:rPr>
        <w:rFonts w:ascii="Courier New" w:hAnsi="Courier New" w:hint="default"/>
      </w:rPr>
    </w:lvl>
    <w:lvl w:ilvl="8" w:tplc="42484544">
      <w:start w:val="1"/>
      <w:numFmt w:val="bullet"/>
      <w:lvlText w:val=""/>
      <w:lvlJc w:val="left"/>
      <w:pPr>
        <w:ind w:left="6480" w:hanging="360"/>
      </w:pPr>
      <w:rPr>
        <w:rFonts w:ascii="Wingdings" w:hAnsi="Wingdings" w:hint="default"/>
      </w:rPr>
    </w:lvl>
  </w:abstractNum>
  <w:abstractNum w:abstractNumId="17" w15:restartNumberingAfterBreak="0">
    <w:nsid w:val="402113E5"/>
    <w:multiLevelType w:val="hybridMultilevel"/>
    <w:tmpl w:val="FF108ECC"/>
    <w:lvl w:ilvl="0" w:tplc="962A7670">
      <w:start w:val="1"/>
      <w:numFmt w:val="bullet"/>
      <w:lvlText w:val=""/>
      <w:lvlJc w:val="left"/>
      <w:pPr>
        <w:ind w:left="720" w:hanging="360"/>
      </w:pPr>
      <w:rPr>
        <w:rFonts w:ascii="Symbol" w:hAnsi="Symbol" w:hint="default"/>
      </w:rPr>
    </w:lvl>
    <w:lvl w:ilvl="1" w:tplc="44CA44CA">
      <w:start w:val="1"/>
      <w:numFmt w:val="bullet"/>
      <w:lvlText w:val="o"/>
      <w:lvlJc w:val="left"/>
      <w:pPr>
        <w:ind w:left="1440" w:hanging="360"/>
      </w:pPr>
      <w:rPr>
        <w:rFonts w:ascii="Courier New" w:hAnsi="Courier New" w:hint="default"/>
      </w:rPr>
    </w:lvl>
    <w:lvl w:ilvl="2" w:tplc="50C61488">
      <w:start w:val="1"/>
      <w:numFmt w:val="bullet"/>
      <w:lvlText w:val=""/>
      <w:lvlJc w:val="left"/>
      <w:pPr>
        <w:ind w:left="2160" w:hanging="360"/>
      </w:pPr>
      <w:rPr>
        <w:rFonts w:ascii="Wingdings" w:hAnsi="Wingdings" w:hint="default"/>
      </w:rPr>
    </w:lvl>
    <w:lvl w:ilvl="3" w:tplc="1E4EDED6">
      <w:start w:val="1"/>
      <w:numFmt w:val="bullet"/>
      <w:lvlText w:val=""/>
      <w:lvlJc w:val="left"/>
      <w:pPr>
        <w:ind w:left="2880" w:hanging="360"/>
      </w:pPr>
      <w:rPr>
        <w:rFonts w:ascii="Symbol" w:hAnsi="Symbol" w:hint="default"/>
      </w:rPr>
    </w:lvl>
    <w:lvl w:ilvl="4" w:tplc="490E0B32">
      <w:start w:val="1"/>
      <w:numFmt w:val="bullet"/>
      <w:lvlText w:val="o"/>
      <w:lvlJc w:val="left"/>
      <w:pPr>
        <w:ind w:left="3600" w:hanging="360"/>
      </w:pPr>
      <w:rPr>
        <w:rFonts w:ascii="Courier New" w:hAnsi="Courier New" w:hint="default"/>
      </w:rPr>
    </w:lvl>
    <w:lvl w:ilvl="5" w:tplc="D0701302">
      <w:start w:val="1"/>
      <w:numFmt w:val="bullet"/>
      <w:lvlText w:val=""/>
      <w:lvlJc w:val="left"/>
      <w:pPr>
        <w:ind w:left="4320" w:hanging="360"/>
      </w:pPr>
      <w:rPr>
        <w:rFonts w:ascii="Wingdings" w:hAnsi="Wingdings" w:hint="default"/>
      </w:rPr>
    </w:lvl>
    <w:lvl w:ilvl="6" w:tplc="AEA22B6A">
      <w:start w:val="1"/>
      <w:numFmt w:val="bullet"/>
      <w:lvlText w:val=""/>
      <w:lvlJc w:val="left"/>
      <w:pPr>
        <w:ind w:left="5040" w:hanging="360"/>
      </w:pPr>
      <w:rPr>
        <w:rFonts w:ascii="Symbol" w:hAnsi="Symbol" w:hint="default"/>
      </w:rPr>
    </w:lvl>
    <w:lvl w:ilvl="7" w:tplc="FF809758">
      <w:start w:val="1"/>
      <w:numFmt w:val="bullet"/>
      <w:lvlText w:val="o"/>
      <w:lvlJc w:val="left"/>
      <w:pPr>
        <w:ind w:left="5760" w:hanging="360"/>
      </w:pPr>
      <w:rPr>
        <w:rFonts w:ascii="Courier New" w:hAnsi="Courier New" w:hint="default"/>
      </w:rPr>
    </w:lvl>
    <w:lvl w:ilvl="8" w:tplc="AC1C4D2C">
      <w:start w:val="1"/>
      <w:numFmt w:val="bullet"/>
      <w:lvlText w:val=""/>
      <w:lvlJc w:val="left"/>
      <w:pPr>
        <w:ind w:left="6480" w:hanging="360"/>
      </w:pPr>
      <w:rPr>
        <w:rFonts w:ascii="Wingdings" w:hAnsi="Wingdings" w:hint="default"/>
      </w:rPr>
    </w:lvl>
  </w:abstractNum>
  <w:abstractNum w:abstractNumId="18" w15:restartNumberingAfterBreak="0">
    <w:nsid w:val="47329A03"/>
    <w:multiLevelType w:val="hybridMultilevel"/>
    <w:tmpl w:val="0908DFB2"/>
    <w:lvl w:ilvl="0" w:tplc="3C304D82">
      <w:start w:val="1"/>
      <w:numFmt w:val="bullet"/>
      <w:lvlText w:val=""/>
      <w:lvlJc w:val="left"/>
      <w:pPr>
        <w:ind w:left="720" w:hanging="360"/>
      </w:pPr>
      <w:rPr>
        <w:rFonts w:ascii="Symbol" w:hAnsi="Symbol" w:hint="default"/>
      </w:rPr>
    </w:lvl>
    <w:lvl w:ilvl="1" w:tplc="DF90505A">
      <w:start w:val="1"/>
      <w:numFmt w:val="bullet"/>
      <w:lvlText w:val="o"/>
      <w:lvlJc w:val="left"/>
      <w:pPr>
        <w:ind w:left="1440" w:hanging="360"/>
      </w:pPr>
      <w:rPr>
        <w:rFonts w:ascii="Courier New" w:hAnsi="Courier New" w:hint="default"/>
      </w:rPr>
    </w:lvl>
    <w:lvl w:ilvl="2" w:tplc="04CA24F6">
      <w:start w:val="1"/>
      <w:numFmt w:val="bullet"/>
      <w:lvlText w:val=""/>
      <w:lvlJc w:val="left"/>
      <w:pPr>
        <w:ind w:left="2160" w:hanging="360"/>
      </w:pPr>
      <w:rPr>
        <w:rFonts w:ascii="Wingdings" w:hAnsi="Wingdings" w:hint="default"/>
      </w:rPr>
    </w:lvl>
    <w:lvl w:ilvl="3" w:tplc="5B702B02">
      <w:start w:val="1"/>
      <w:numFmt w:val="bullet"/>
      <w:lvlText w:val=""/>
      <w:lvlJc w:val="left"/>
      <w:pPr>
        <w:ind w:left="2880" w:hanging="360"/>
      </w:pPr>
      <w:rPr>
        <w:rFonts w:ascii="Symbol" w:hAnsi="Symbol" w:hint="default"/>
      </w:rPr>
    </w:lvl>
    <w:lvl w:ilvl="4" w:tplc="330E0FF0">
      <w:start w:val="1"/>
      <w:numFmt w:val="bullet"/>
      <w:lvlText w:val="o"/>
      <w:lvlJc w:val="left"/>
      <w:pPr>
        <w:ind w:left="3600" w:hanging="360"/>
      </w:pPr>
      <w:rPr>
        <w:rFonts w:ascii="Courier New" w:hAnsi="Courier New" w:hint="default"/>
      </w:rPr>
    </w:lvl>
    <w:lvl w:ilvl="5" w:tplc="E2F431BC">
      <w:start w:val="1"/>
      <w:numFmt w:val="bullet"/>
      <w:lvlText w:val=""/>
      <w:lvlJc w:val="left"/>
      <w:pPr>
        <w:ind w:left="4320" w:hanging="360"/>
      </w:pPr>
      <w:rPr>
        <w:rFonts w:ascii="Wingdings" w:hAnsi="Wingdings" w:hint="default"/>
      </w:rPr>
    </w:lvl>
    <w:lvl w:ilvl="6" w:tplc="7BF26260">
      <w:start w:val="1"/>
      <w:numFmt w:val="bullet"/>
      <w:lvlText w:val=""/>
      <w:lvlJc w:val="left"/>
      <w:pPr>
        <w:ind w:left="5040" w:hanging="360"/>
      </w:pPr>
      <w:rPr>
        <w:rFonts w:ascii="Symbol" w:hAnsi="Symbol" w:hint="default"/>
      </w:rPr>
    </w:lvl>
    <w:lvl w:ilvl="7" w:tplc="6E124A1A">
      <w:start w:val="1"/>
      <w:numFmt w:val="bullet"/>
      <w:lvlText w:val="o"/>
      <w:lvlJc w:val="left"/>
      <w:pPr>
        <w:ind w:left="5760" w:hanging="360"/>
      </w:pPr>
      <w:rPr>
        <w:rFonts w:ascii="Courier New" w:hAnsi="Courier New" w:hint="default"/>
      </w:rPr>
    </w:lvl>
    <w:lvl w:ilvl="8" w:tplc="5EBCADAC">
      <w:start w:val="1"/>
      <w:numFmt w:val="bullet"/>
      <w:lvlText w:val=""/>
      <w:lvlJc w:val="left"/>
      <w:pPr>
        <w:ind w:left="6480" w:hanging="360"/>
      </w:pPr>
      <w:rPr>
        <w:rFonts w:ascii="Wingdings" w:hAnsi="Wingdings" w:hint="default"/>
      </w:rPr>
    </w:lvl>
  </w:abstractNum>
  <w:abstractNum w:abstractNumId="19" w15:restartNumberingAfterBreak="0">
    <w:nsid w:val="48B91BA8"/>
    <w:multiLevelType w:val="hybridMultilevel"/>
    <w:tmpl w:val="0EE6E862"/>
    <w:lvl w:ilvl="0" w:tplc="D9B6BE0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2B0BF6"/>
    <w:multiLevelType w:val="multilevel"/>
    <w:tmpl w:val="153E2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215913"/>
    <w:multiLevelType w:val="hybridMultilevel"/>
    <w:tmpl w:val="B9E05EE0"/>
    <w:lvl w:ilvl="0" w:tplc="3C52A646">
      <w:start w:val="1"/>
      <w:numFmt w:val="bullet"/>
      <w:lvlText w:val=""/>
      <w:lvlJc w:val="left"/>
      <w:pPr>
        <w:ind w:left="720" w:hanging="360"/>
      </w:pPr>
      <w:rPr>
        <w:rFonts w:ascii="Symbol" w:hAnsi="Symbol" w:hint="default"/>
      </w:rPr>
    </w:lvl>
    <w:lvl w:ilvl="1" w:tplc="37FE5C10">
      <w:start w:val="1"/>
      <w:numFmt w:val="bullet"/>
      <w:lvlText w:val="o"/>
      <w:lvlJc w:val="left"/>
      <w:pPr>
        <w:ind w:left="1440" w:hanging="360"/>
      </w:pPr>
      <w:rPr>
        <w:rFonts w:ascii="Courier New" w:hAnsi="Courier New" w:hint="default"/>
      </w:rPr>
    </w:lvl>
    <w:lvl w:ilvl="2" w:tplc="3F761D60">
      <w:start w:val="1"/>
      <w:numFmt w:val="bullet"/>
      <w:lvlText w:val=""/>
      <w:lvlJc w:val="left"/>
      <w:pPr>
        <w:ind w:left="2160" w:hanging="360"/>
      </w:pPr>
      <w:rPr>
        <w:rFonts w:ascii="Wingdings" w:hAnsi="Wingdings" w:hint="default"/>
      </w:rPr>
    </w:lvl>
    <w:lvl w:ilvl="3" w:tplc="3460D2C0">
      <w:start w:val="1"/>
      <w:numFmt w:val="bullet"/>
      <w:lvlText w:val=""/>
      <w:lvlJc w:val="left"/>
      <w:pPr>
        <w:ind w:left="2880" w:hanging="360"/>
      </w:pPr>
      <w:rPr>
        <w:rFonts w:ascii="Symbol" w:hAnsi="Symbol" w:hint="default"/>
      </w:rPr>
    </w:lvl>
    <w:lvl w:ilvl="4" w:tplc="996A0FD6">
      <w:start w:val="1"/>
      <w:numFmt w:val="bullet"/>
      <w:lvlText w:val="o"/>
      <w:lvlJc w:val="left"/>
      <w:pPr>
        <w:ind w:left="3600" w:hanging="360"/>
      </w:pPr>
      <w:rPr>
        <w:rFonts w:ascii="Courier New" w:hAnsi="Courier New" w:hint="default"/>
      </w:rPr>
    </w:lvl>
    <w:lvl w:ilvl="5" w:tplc="0A084F76">
      <w:start w:val="1"/>
      <w:numFmt w:val="bullet"/>
      <w:lvlText w:val=""/>
      <w:lvlJc w:val="left"/>
      <w:pPr>
        <w:ind w:left="4320" w:hanging="360"/>
      </w:pPr>
      <w:rPr>
        <w:rFonts w:ascii="Wingdings" w:hAnsi="Wingdings" w:hint="default"/>
      </w:rPr>
    </w:lvl>
    <w:lvl w:ilvl="6" w:tplc="E5661F66">
      <w:start w:val="1"/>
      <w:numFmt w:val="bullet"/>
      <w:lvlText w:val=""/>
      <w:lvlJc w:val="left"/>
      <w:pPr>
        <w:ind w:left="5040" w:hanging="360"/>
      </w:pPr>
      <w:rPr>
        <w:rFonts w:ascii="Symbol" w:hAnsi="Symbol" w:hint="default"/>
      </w:rPr>
    </w:lvl>
    <w:lvl w:ilvl="7" w:tplc="CD56FED6">
      <w:start w:val="1"/>
      <w:numFmt w:val="bullet"/>
      <w:lvlText w:val="o"/>
      <w:lvlJc w:val="left"/>
      <w:pPr>
        <w:ind w:left="5760" w:hanging="360"/>
      </w:pPr>
      <w:rPr>
        <w:rFonts w:ascii="Courier New" w:hAnsi="Courier New" w:hint="default"/>
      </w:rPr>
    </w:lvl>
    <w:lvl w:ilvl="8" w:tplc="EF7E42A6">
      <w:start w:val="1"/>
      <w:numFmt w:val="bullet"/>
      <w:lvlText w:val=""/>
      <w:lvlJc w:val="left"/>
      <w:pPr>
        <w:ind w:left="6480" w:hanging="360"/>
      </w:pPr>
      <w:rPr>
        <w:rFonts w:ascii="Wingdings" w:hAnsi="Wingdings" w:hint="default"/>
      </w:rPr>
    </w:lvl>
  </w:abstractNum>
  <w:abstractNum w:abstractNumId="22" w15:restartNumberingAfterBreak="0">
    <w:nsid w:val="4F8856EB"/>
    <w:multiLevelType w:val="hybridMultilevel"/>
    <w:tmpl w:val="87B23BB6"/>
    <w:lvl w:ilvl="0" w:tplc="3BEE92B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2D3800"/>
    <w:multiLevelType w:val="hybridMultilevel"/>
    <w:tmpl w:val="3EBC01AC"/>
    <w:lvl w:ilvl="0" w:tplc="1CA67918">
      <w:start w:val="1"/>
      <w:numFmt w:val="bullet"/>
      <w:lvlText w:val=""/>
      <w:lvlJc w:val="left"/>
      <w:pPr>
        <w:ind w:left="720" w:hanging="360"/>
      </w:pPr>
      <w:rPr>
        <w:rFonts w:ascii="Symbol" w:hAnsi="Symbol" w:hint="default"/>
        <w:color w:val="DE007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AC685D"/>
    <w:multiLevelType w:val="hybridMultilevel"/>
    <w:tmpl w:val="0C4296B0"/>
    <w:lvl w:ilvl="0" w:tplc="69F2FEF8">
      <w:start w:val="1"/>
      <w:numFmt w:val="bullet"/>
      <w:lvlText w:val=""/>
      <w:lvlJc w:val="left"/>
      <w:pPr>
        <w:ind w:left="720" w:hanging="360"/>
      </w:pPr>
      <w:rPr>
        <w:rFonts w:ascii="Symbol" w:hAnsi="Symbol" w:hint="default"/>
      </w:rPr>
    </w:lvl>
    <w:lvl w:ilvl="1" w:tplc="125A46CC">
      <w:start w:val="1"/>
      <w:numFmt w:val="bullet"/>
      <w:lvlText w:val="o"/>
      <w:lvlJc w:val="left"/>
      <w:pPr>
        <w:ind w:left="1440" w:hanging="360"/>
      </w:pPr>
      <w:rPr>
        <w:rFonts w:ascii="Courier New" w:hAnsi="Courier New" w:hint="default"/>
      </w:rPr>
    </w:lvl>
    <w:lvl w:ilvl="2" w:tplc="596CF774">
      <w:start w:val="1"/>
      <w:numFmt w:val="bullet"/>
      <w:lvlText w:val=""/>
      <w:lvlJc w:val="left"/>
      <w:pPr>
        <w:ind w:left="2160" w:hanging="360"/>
      </w:pPr>
      <w:rPr>
        <w:rFonts w:ascii="Wingdings" w:hAnsi="Wingdings" w:hint="default"/>
      </w:rPr>
    </w:lvl>
    <w:lvl w:ilvl="3" w:tplc="A3F21782">
      <w:start w:val="1"/>
      <w:numFmt w:val="bullet"/>
      <w:lvlText w:val=""/>
      <w:lvlJc w:val="left"/>
      <w:pPr>
        <w:ind w:left="2880" w:hanging="360"/>
      </w:pPr>
      <w:rPr>
        <w:rFonts w:ascii="Symbol" w:hAnsi="Symbol" w:hint="default"/>
      </w:rPr>
    </w:lvl>
    <w:lvl w:ilvl="4" w:tplc="2B1A0E04">
      <w:start w:val="1"/>
      <w:numFmt w:val="bullet"/>
      <w:lvlText w:val="o"/>
      <w:lvlJc w:val="left"/>
      <w:pPr>
        <w:ind w:left="3600" w:hanging="360"/>
      </w:pPr>
      <w:rPr>
        <w:rFonts w:ascii="Courier New" w:hAnsi="Courier New" w:hint="default"/>
      </w:rPr>
    </w:lvl>
    <w:lvl w:ilvl="5" w:tplc="F22E54F8">
      <w:start w:val="1"/>
      <w:numFmt w:val="bullet"/>
      <w:lvlText w:val=""/>
      <w:lvlJc w:val="left"/>
      <w:pPr>
        <w:ind w:left="4320" w:hanging="360"/>
      </w:pPr>
      <w:rPr>
        <w:rFonts w:ascii="Wingdings" w:hAnsi="Wingdings" w:hint="default"/>
      </w:rPr>
    </w:lvl>
    <w:lvl w:ilvl="6" w:tplc="08BC507A">
      <w:start w:val="1"/>
      <w:numFmt w:val="bullet"/>
      <w:lvlText w:val=""/>
      <w:lvlJc w:val="left"/>
      <w:pPr>
        <w:ind w:left="5040" w:hanging="360"/>
      </w:pPr>
      <w:rPr>
        <w:rFonts w:ascii="Symbol" w:hAnsi="Symbol" w:hint="default"/>
      </w:rPr>
    </w:lvl>
    <w:lvl w:ilvl="7" w:tplc="B478E6D2">
      <w:start w:val="1"/>
      <w:numFmt w:val="bullet"/>
      <w:lvlText w:val="o"/>
      <w:lvlJc w:val="left"/>
      <w:pPr>
        <w:ind w:left="5760" w:hanging="360"/>
      </w:pPr>
      <w:rPr>
        <w:rFonts w:ascii="Courier New" w:hAnsi="Courier New" w:hint="default"/>
      </w:rPr>
    </w:lvl>
    <w:lvl w:ilvl="8" w:tplc="AAE81D88">
      <w:start w:val="1"/>
      <w:numFmt w:val="bullet"/>
      <w:lvlText w:val=""/>
      <w:lvlJc w:val="left"/>
      <w:pPr>
        <w:ind w:left="6480" w:hanging="360"/>
      </w:pPr>
      <w:rPr>
        <w:rFonts w:ascii="Wingdings" w:hAnsi="Wingdings" w:hint="default"/>
      </w:rPr>
    </w:lvl>
  </w:abstractNum>
  <w:abstractNum w:abstractNumId="25" w15:restartNumberingAfterBreak="0">
    <w:nsid w:val="614AA1D6"/>
    <w:multiLevelType w:val="hybridMultilevel"/>
    <w:tmpl w:val="BF9A0E42"/>
    <w:lvl w:ilvl="0" w:tplc="3B9A12B8">
      <w:start w:val="1"/>
      <w:numFmt w:val="bullet"/>
      <w:lvlText w:val=""/>
      <w:lvlJc w:val="left"/>
      <w:pPr>
        <w:ind w:left="720" w:hanging="360"/>
      </w:pPr>
      <w:rPr>
        <w:rFonts w:ascii="Symbol" w:hAnsi="Symbol" w:hint="default"/>
      </w:rPr>
    </w:lvl>
    <w:lvl w:ilvl="1" w:tplc="6650A708">
      <w:start w:val="1"/>
      <w:numFmt w:val="bullet"/>
      <w:lvlText w:val="o"/>
      <w:lvlJc w:val="left"/>
      <w:pPr>
        <w:ind w:left="1440" w:hanging="360"/>
      </w:pPr>
      <w:rPr>
        <w:rFonts w:ascii="Courier New" w:hAnsi="Courier New" w:hint="default"/>
      </w:rPr>
    </w:lvl>
    <w:lvl w:ilvl="2" w:tplc="53986208">
      <w:start w:val="1"/>
      <w:numFmt w:val="bullet"/>
      <w:lvlText w:val=""/>
      <w:lvlJc w:val="left"/>
      <w:pPr>
        <w:ind w:left="2160" w:hanging="360"/>
      </w:pPr>
      <w:rPr>
        <w:rFonts w:ascii="Wingdings" w:hAnsi="Wingdings" w:hint="default"/>
      </w:rPr>
    </w:lvl>
    <w:lvl w:ilvl="3" w:tplc="6A781562">
      <w:start w:val="1"/>
      <w:numFmt w:val="bullet"/>
      <w:lvlText w:val=""/>
      <w:lvlJc w:val="left"/>
      <w:pPr>
        <w:ind w:left="2880" w:hanging="360"/>
      </w:pPr>
      <w:rPr>
        <w:rFonts w:ascii="Symbol" w:hAnsi="Symbol" w:hint="default"/>
      </w:rPr>
    </w:lvl>
    <w:lvl w:ilvl="4" w:tplc="C4C8E8B0">
      <w:start w:val="1"/>
      <w:numFmt w:val="bullet"/>
      <w:lvlText w:val="o"/>
      <w:lvlJc w:val="left"/>
      <w:pPr>
        <w:ind w:left="3600" w:hanging="360"/>
      </w:pPr>
      <w:rPr>
        <w:rFonts w:ascii="Courier New" w:hAnsi="Courier New" w:hint="default"/>
      </w:rPr>
    </w:lvl>
    <w:lvl w:ilvl="5" w:tplc="44EEC926">
      <w:start w:val="1"/>
      <w:numFmt w:val="bullet"/>
      <w:lvlText w:val=""/>
      <w:lvlJc w:val="left"/>
      <w:pPr>
        <w:ind w:left="4320" w:hanging="360"/>
      </w:pPr>
      <w:rPr>
        <w:rFonts w:ascii="Wingdings" w:hAnsi="Wingdings" w:hint="default"/>
      </w:rPr>
    </w:lvl>
    <w:lvl w:ilvl="6" w:tplc="52501C66">
      <w:start w:val="1"/>
      <w:numFmt w:val="bullet"/>
      <w:lvlText w:val=""/>
      <w:lvlJc w:val="left"/>
      <w:pPr>
        <w:ind w:left="5040" w:hanging="360"/>
      </w:pPr>
      <w:rPr>
        <w:rFonts w:ascii="Symbol" w:hAnsi="Symbol" w:hint="default"/>
      </w:rPr>
    </w:lvl>
    <w:lvl w:ilvl="7" w:tplc="ED961D26">
      <w:start w:val="1"/>
      <w:numFmt w:val="bullet"/>
      <w:lvlText w:val="o"/>
      <w:lvlJc w:val="left"/>
      <w:pPr>
        <w:ind w:left="5760" w:hanging="360"/>
      </w:pPr>
      <w:rPr>
        <w:rFonts w:ascii="Courier New" w:hAnsi="Courier New" w:hint="default"/>
      </w:rPr>
    </w:lvl>
    <w:lvl w:ilvl="8" w:tplc="A824F79C">
      <w:start w:val="1"/>
      <w:numFmt w:val="bullet"/>
      <w:lvlText w:val=""/>
      <w:lvlJc w:val="left"/>
      <w:pPr>
        <w:ind w:left="6480" w:hanging="360"/>
      </w:pPr>
      <w:rPr>
        <w:rFonts w:ascii="Wingdings" w:hAnsi="Wingdings" w:hint="default"/>
      </w:rPr>
    </w:lvl>
  </w:abstractNum>
  <w:abstractNum w:abstractNumId="26" w15:restartNumberingAfterBreak="0">
    <w:nsid w:val="644B01F4"/>
    <w:multiLevelType w:val="hybridMultilevel"/>
    <w:tmpl w:val="396AE526"/>
    <w:lvl w:ilvl="0" w:tplc="86887CF6">
      <w:start w:val="1"/>
      <w:numFmt w:val="bullet"/>
      <w:lvlText w:val=""/>
      <w:lvlJc w:val="left"/>
      <w:pPr>
        <w:ind w:left="720" w:hanging="360"/>
      </w:pPr>
      <w:rPr>
        <w:rFonts w:ascii="Symbol" w:hAnsi="Symbol" w:hint="default"/>
      </w:rPr>
    </w:lvl>
    <w:lvl w:ilvl="1" w:tplc="5EBCB47E">
      <w:start w:val="1"/>
      <w:numFmt w:val="bullet"/>
      <w:lvlText w:val="o"/>
      <w:lvlJc w:val="left"/>
      <w:pPr>
        <w:ind w:left="1440" w:hanging="360"/>
      </w:pPr>
      <w:rPr>
        <w:rFonts w:ascii="Courier New" w:hAnsi="Courier New" w:hint="default"/>
      </w:rPr>
    </w:lvl>
    <w:lvl w:ilvl="2" w:tplc="F95CE950">
      <w:start w:val="1"/>
      <w:numFmt w:val="bullet"/>
      <w:lvlText w:val=""/>
      <w:lvlJc w:val="left"/>
      <w:pPr>
        <w:ind w:left="2160" w:hanging="360"/>
      </w:pPr>
      <w:rPr>
        <w:rFonts w:ascii="Wingdings" w:hAnsi="Wingdings" w:hint="default"/>
      </w:rPr>
    </w:lvl>
    <w:lvl w:ilvl="3" w:tplc="1F08018A">
      <w:start w:val="1"/>
      <w:numFmt w:val="bullet"/>
      <w:lvlText w:val=""/>
      <w:lvlJc w:val="left"/>
      <w:pPr>
        <w:ind w:left="2880" w:hanging="360"/>
      </w:pPr>
      <w:rPr>
        <w:rFonts w:ascii="Symbol" w:hAnsi="Symbol" w:hint="default"/>
      </w:rPr>
    </w:lvl>
    <w:lvl w:ilvl="4" w:tplc="75D28DFC">
      <w:start w:val="1"/>
      <w:numFmt w:val="bullet"/>
      <w:lvlText w:val="o"/>
      <w:lvlJc w:val="left"/>
      <w:pPr>
        <w:ind w:left="3600" w:hanging="360"/>
      </w:pPr>
      <w:rPr>
        <w:rFonts w:ascii="Courier New" w:hAnsi="Courier New" w:hint="default"/>
      </w:rPr>
    </w:lvl>
    <w:lvl w:ilvl="5" w:tplc="A0C2E1BC">
      <w:start w:val="1"/>
      <w:numFmt w:val="bullet"/>
      <w:lvlText w:val=""/>
      <w:lvlJc w:val="left"/>
      <w:pPr>
        <w:ind w:left="4320" w:hanging="360"/>
      </w:pPr>
      <w:rPr>
        <w:rFonts w:ascii="Wingdings" w:hAnsi="Wingdings" w:hint="default"/>
      </w:rPr>
    </w:lvl>
    <w:lvl w:ilvl="6" w:tplc="68FE6286">
      <w:start w:val="1"/>
      <w:numFmt w:val="bullet"/>
      <w:lvlText w:val=""/>
      <w:lvlJc w:val="left"/>
      <w:pPr>
        <w:ind w:left="5040" w:hanging="360"/>
      </w:pPr>
      <w:rPr>
        <w:rFonts w:ascii="Symbol" w:hAnsi="Symbol" w:hint="default"/>
      </w:rPr>
    </w:lvl>
    <w:lvl w:ilvl="7" w:tplc="258CEBA0">
      <w:start w:val="1"/>
      <w:numFmt w:val="bullet"/>
      <w:lvlText w:val="o"/>
      <w:lvlJc w:val="left"/>
      <w:pPr>
        <w:ind w:left="5760" w:hanging="360"/>
      </w:pPr>
      <w:rPr>
        <w:rFonts w:ascii="Courier New" w:hAnsi="Courier New" w:hint="default"/>
      </w:rPr>
    </w:lvl>
    <w:lvl w:ilvl="8" w:tplc="08669EF0">
      <w:start w:val="1"/>
      <w:numFmt w:val="bullet"/>
      <w:lvlText w:val=""/>
      <w:lvlJc w:val="left"/>
      <w:pPr>
        <w:ind w:left="6480" w:hanging="360"/>
      </w:pPr>
      <w:rPr>
        <w:rFonts w:ascii="Wingdings" w:hAnsi="Wingdings" w:hint="default"/>
      </w:rPr>
    </w:lvl>
  </w:abstractNum>
  <w:abstractNum w:abstractNumId="27" w15:restartNumberingAfterBreak="0">
    <w:nsid w:val="752D5A15"/>
    <w:multiLevelType w:val="hybridMultilevel"/>
    <w:tmpl w:val="F3D4A1E6"/>
    <w:lvl w:ilvl="0" w:tplc="939AE4D4">
      <w:start w:val="1"/>
      <w:numFmt w:val="bullet"/>
      <w:lvlText w:val=""/>
      <w:lvlJc w:val="left"/>
      <w:pPr>
        <w:ind w:left="720" w:hanging="360"/>
      </w:pPr>
      <w:rPr>
        <w:rFonts w:ascii="Symbol" w:hAnsi="Symbol" w:hint="default"/>
      </w:rPr>
    </w:lvl>
    <w:lvl w:ilvl="1" w:tplc="2790105C">
      <w:start w:val="1"/>
      <w:numFmt w:val="bullet"/>
      <w:lvlText w:val="o"/>
      <w:lvlJc w:val="left"/>
      <w:pPr>
        <w:ind w:left="1440" w:hanging="360"/>
      </w:pPr>
      <w:rPr>
        <w:rFonts w:ascii="Courier New" w:hAnsi="Courier New" w:hint="default"/>
      </w:rPr>
    </w:lvl>
    <w:lvl w:ilvl="2" w:tplc="0A221D72">
      <w:start w:val="1"/>
      <w:numFmt w:val="bullet"/>
      <w:lvlText w:val=""/>
      <w:lvlJc w:val="left"/>
      <w:pPr>
        <w:ind w:left="2160" w:hanging="360"/>
      </w:pPr>
      <w:rPr>
        <w:rFonts w:ascii="Wingdings" w:hAnsi="Wingdings" w:hint="default"/>
      </w:rPr>
    </w:lvl>
    <w:lvl w:ilvl="3" w:tplc="25BE5BDA">
      <w:start w:val="1"/>
      <w:numFmt w:val="bullet"/>
      <w:lvlText w:val=""/>
      <w:lvlJc w:val="left"/>
      <w:pPr>
        <w:ind w:left="2880" w:hanging="360"/>
      </w:pPr>
      <w:rPr>
        <w:rFonts w:ascii="Symbol" w:hAnsi="Symbol" w:hint="default"/>
      </w:rPr>
    </w:lvl>
    <w:lvl w:ilvl="4" w:tplc="279AB8E6">
      <w:start w:val="1"/>
      <w:numFmt w:val="bullet"/>
      <w:lvlText w:val="o"/>
      <w:lvlJc w:val="left"/>
      <w:pPr>
        <w:ind w:left="3600" w:hanging="360"/>
      </w:pPr>
      <w:rPr>
        <w:rFonts w:ascii="Courier New" w:hAnsi="Courier New" w:hint="default"/>
      </w:rPr>
    </w:lvl>
    <w:lvl w:ilvl="5" w:tplc="DD28C0C4">
      <w:start w:val="1"/>
      <w:numFmt w:val="bullet"/>
      <w:lvlText w:val=""/>
      <w:lvlJc w:val="left"/>
      <w:pPr>
        <w:ind w:left="4320" w:hanging="360"/>
      </w:pPr>
      <w:rPr>
        <w:rFonts w:ascii="Wingdings" w:hAnsi="Wingdings" w:hint="default"/>
      </w:rPr>
    </w:lvl>
    <w:lvl w:ilvl="6" w:tplc="A828B15A">
      <w:start w:val="1"/>
      <w:numFmt w:val="bullet"/>
      <w:lvlText w:val=""/>
      <w:lvlJc w:val="left"/>
      <w:pPr>
        <w:ind w:left="5040" w:hanging="360"/>
      </w:pPr>
      <w:rPr>
        <w:rFonts w:ascii="Symbol" w:hAnsi="Symbol" w:hint="default"/>
      </w:rPr>
    </w:lvl>
    <w:lvl w:ilvl="7" w:tplc="773A699A">
      <w:start w:val="1"/>
      <w:numFmt w:val="bullet"/>
      <w:lvlText w:val="o"/>
      <w:lvlJc w:val="left"/>
      <w:pPr>
        <w:ind w:left="5760" w:hanging="360"/>
      </w:pPr>
      <w:rPr>
        <w:rFonts w:ascii="Courier New" w:hAnsi="Courier New" w:hint="default"/>
      </w:rPr>
    </w:lvl>
    <w:lvl w:ilvl="8" w:tplc="CC4CF80E">
      <w:start w:val="1"/>
      <w:numFmt w:val="bullet"/>
      <w:lvlText w:val=""/>
      <w:lvlJc w:val="left"/>
      <w:pPr>
        <w:ind w:left="6480" w:hanging="360"/>
      </w:pPr>
      <w:rPr>
        <w:rFonts w:ascii="Wingdings" w:hAnsi="Wingdings" w:hint="default"/>
      </w:rPr>
    </w:lvl>
  </w:abstractNum>
  <w:abstractNum w:abstractNumId="28" w15:restartNumberingAfterBreak="0">
    <w:nsid w:val="77421B30"/>
    <w:multiLevelType w:val="hybridMultilevel"/>
    <w:tmpl w:val="A3BCCC7E"/>
    <w:lvl w:ilvl="0" w:tplc="BB8A1A52">
      <w:start w:val="1"/>
      <w:numFmt w:val="bullet"/>
      <w:lvlText w:val=""/>
      <w:lvlJc w:val="left"/>
      <w:pPr>
        <w:ind w:left="720" w:hanging="360"/>
      </w:pPr>
      <w:rPr>
        <w:rFonts w:ascii="Symbol" w:hAnsi="Symbol" w:hint="default"/>
      </w:rPr>
    </w:lvl>
    <w:lvl w:ilvl="1" w:tplc="204EC896">
      <w:start w:val="1"/>
      <w:numFmt w:val="bullet"/>
      <w:lvlText w:val="o"/>
      <w:lvlJc w:val="left"/>
      <w:pPr>
        <w:ind w:left="1440" w:hanging="360"/>
      </w:pPr>
      <w:rPr>
        <w:rFonts w:ascii="Courier New" w:hAnsi="Courier New" w:hint="default"/>
      </w:rPr>
    </w:lvl>
    <w:lvl w:ilvl="2" w:tplc="B7747AEC">
      <w:start w:val="1"/>
      <w:numFmt w:val="bullet"/>
      <w:lvlText w:val=""/>
      <w:lvlJc w:val="left"/>
      <w:pPr>
        <w:ind w:left="2160" w:hanging="360"/>
      </w:pPr>
      <w:rPr>
        <w:rFonts w:ascii="Wingdings" w:hAnsi="Wingdings" w:hint="default"/>
      </w:rPr>
    </w:lvl>
    <w:lvl w:ilvl="3" w:tplc="4560C906">
      <w:start w:val="1"/>
      <w:numFmt w:val="bullet"/>
      <w:lvlText w:val=""/>
      <w:lvlJc w:val="left"/>
      <w:pPr>
        <w:ind w:left="2880" w:hanging="360"/>
      </w:pPr>
      <w:rPr>
        <w:rFonts w:ascii="Symbol" w:hAnsi="Symbol" w:hint="default"/>
      </w:rPr>
    </w:lvl>
    <w:lvl w:ilvl="4" w:tplc="91DE8F4A">
      <w:start w:val="1"/>
      <w:numFmt w:val="bullet"/>
      <w:lvlText w:val="o"/>
      <w:lvlJc w:val="left"/>
      <w:pPr>
        <w:ind w:left="3600" w:hanging="360"/>
      </w:pPr>
      <w:rPr>
        <w:rFonts w:ascii="Courier New" w:hAnsi="Courier New" w:hint="default"/>
      </w:rPr>
    </w:lvl>
    <w:lvl w:ilvl="5" w:tplc="B060033A">
      <w:start w:val="1"/>
      <w:numFmt w:val="bullet"/>
      <w:lvlText w:val=""/>
      <w:lvlJc w:val="left"/>
      <w:pPr>
        <w:ind w:left="4320" w:hanging="360"/>
      </w:pPr>
      <w:rPr>
        <w:rFonts w:ascii="Wingdings" w:hAnsi="Wingdings" w:hint="default"/>
      </w:rPr>
    </w:lvl>
    <w:lvl w:ilvl="6" w:tplc="469ADD28">
      <w:start w:val="1"/>
      <w:numFmt w:val="bullet"/>
      <w:lvlText w:val=""/>
      <w:lvlJc w:val="left"/>
      <w:pPr>
        <w:ind w:left="5040" w:hanging="360"/>
      </w:pPr>
      <w:rPr>
        <w:rFonts w:ascii="Symbol" w:hAnsi="Symbol" w:hint="default"/>
      </w:rPr>
    </w:lvl>
    <w:lvl w:ilvl="7" w:tplc="D0222744">
      <w:start w:val="1"/>
      <w:numFmt w:val="bullet"/>
      <w:lvlText w:val="o"/>
      <w:lvlJc w:val="left"/>
      <w:pPr>
        <w:ind w:left="5760" w:hanging="360"/>
      </w:pPr>
      <w:rPr>
        <w:rFonts w:ascii="Courier New" w:hAnsi="Courier New" w:hint="default"/>
      </w:rPr>
    </w:lvl>
    <w:lvl w:ilvl="8" w:tplc="BA40B99C">
      <w:start w:val="1"/>
      <w:numFmt w:val="bullet"/>
      <w:lvlText w:val=""/>
      <w:lvlJc w:val="left"/>
      <w:pPr>
        <w:ind w:left="6480" w:hanging="360"/>
      </w:pPr>
      <w:rPr>
        <w:rFonts w:ascii="Wingdings" w:hAnsi="Wingdings" w:hint="default"/>
      </w:rPr>
    </w:lvl>
  </w:abstractNum>
  <w:abstractNum w:abstractNumId="29" w15:restartNumberingAfterBreak="0">
    <w:nsid w:val="785BFD44"/>
    <w:multiLevelType w:val="hybridMultilevel"/>
    <w:tmpl w:val="AED0D562"/>
    <w:lvl w:ilvl="0" w:tplc="91AE2B1C">
      <w:start w:val="1"/>
      <w:numFmt w:val="bullet"/>
      <w:lvlText w:val="•"/>
      <w:lvlJc w:val="left"/>
      <w:pPr>
        <w:ind w:left="720" w:hanging="360"/>
      </w:pPr>
      <w:rPr>
        <w:rFonts w:ascii="Arial" w:hAnsi="Arial" w:hint="default"/>
      </w:rPr>
    </w:lvl>
    <w:lvl w:ilvl="1" w:tplc="1E24B6A6">
      <w:start w:val="1"/>
      <w:numFmt w:val="bullet"/>
      <w:lvlText w:val="o"/>
      <w:lvlJc w:val="left"/>
      <w:pPr>
        <w:ind w:left="1440" w:hanging="360"/>
      </w:pPr>
      <w:rPr>
        <w:rFonts w:ascii="Courier New" w:hAnsi="Courier New" w:hint="default"/>
      </w:rPr>
    </w:lvl>
    <w:lvl w:ilvl="2" w:tplc="A17800F8">
      <w:start w:val="1"/>
      <w:numFmt w:val="bullet"/>
      <w:lvlText w:val=""/>
      <w:lvlJc w:val="left"/>
      <w:pPr>
        <w:ind w:left="2160" w:hanging="360"/>
      </w:pPr>
      <w:rPr>
        <w:rFonts w:ascii="Wingdings" w:hAnsi="Wingdings" w:hint="default"/>
      </w:rPr>
    </w:lvl>
    <w:lvl w:ilvl="3" w:tplc="8F8EE120">
      <w:start w:val="1"/>
      <w:numFmt w:val="bullet"/>
      <w:lvlText w:val=""/>
      <w:lvlJc w:val="left"/>
      <w:pPr>
        <w:ind w:left="2880" w:hanging="360"/>
      </w:pPr>
      <w:rPr>
        <w:rFonts w:ascii="Symbol" w:hAnsi="Symbol" w:hint="default"/>
      </w:rPr>
    </w:lvl>
    <w:lvl w:ilvl="4" w:tplc="3976C018">
      <w:start w:val="1"/>
      <w:numFmt w:val="bullet"/>
      <w:lvlText w:val="o"/>
      <w:lvlJc w:val="left"/>
      <w:pPr>
        <w:ind w:left="3600" w:hanging="360"/>
      </w:pPr>
      <w:rPr>
        <w:rFonts w:ascii="Courier New" w:hAnsi="Courier New" w:hint="default"/>
      </w:rPr>
    </w:lvl>
    <w:lvl w:ilvl="5" w:tplc="01764F88">
      <w:start w:val="1"/>
      <w:numFmt w:val="bullet"/>
      <w:lvlText w:val=""/>
      <w:lvlJc w:val="left"/>
      <w:pPr>
        <w:ind w:left="4320" w:hanging="360"/>
      </w:pPr>
      <w:rPr>
        <w:rFonts w:ascii="Wingdings" w:hAnsi="Wingdings" w:hint="default"/>
      </w:rPr>
    </w:lvl>
    <w:lvl w:ilvl="6" w:tplc="7E7A86D8">
      <w:start w:val="1"/>
      <w:numFmt w:val="bullet"/>
      <w:lvlText w:val=""/>
      <w:lvlJc w:val="left"/>
      <w:pPr>
        <w:ind w:left="5040" w:hanging="360"/>
      </w:pPr>
      <w:rPr>
        <w:rFonts w:ascii="Symbol" w:hAnsi="Symbol" w:hint="default"/>
      </w:rPr>
    </w:lvl>
    <w:lvl w:ilvl="7" w:tplc="9FFC029A">
      <w:start w:val="1"/>
      <w:numFmt w:val="bullet"/>
      <w:lvlText w:val="o"/>
      <w:lvlJc w:val="left"/>
      <w:pPr>
        <w:ind w:left="5760" w:hanging="360"/>
      </w:pPr>
      <w:rPr>
        <w:rFonts w:ascii="Courier New" w:hAnsi="Courier New" w:hint="default"/>
      </w:rPr>
    </w:lvl>
    <w:lvl w:ilvl="8" w:tplc="4C04C636">
      <w:start w:val="1"/>
      <w:numFmt w:val="bullet"/>
      <w:lvlText w:val=""/>
      <w:lvlJc w:val="left"/>
      <w:pPr>
        <w:ind w:left="6480" w:hanging="360"/>
      </w:pPr>
      <w:rPr>
        <w:rFonts w:ascii="Wingdings" w:hAnsi="Wingdings" w:hint="default"/>
      </w:rPr>
    </w:lvl>
  </w:abstractNum>
  <w:num w:numId="1" w16cid:durableId="539979017">
    <w:abstractNumId w:val="28"/>
  </w:num>
  <w:num w:numId="2" w16cid:durableId="2029066155">
    <w:abstractNumId w:val="18"/>
  </w:num>
  <w:num w:numId="3" w16cid:durableId="21170514">
    <w:abstractNumId w:val="1"/>
  </w:num>
  <w:num w:numId="4" w16cid:durableId="923416331">
    <w:abstractNumId w:val="9"/>
  </w:num>
  <w:num w:numId="5" w16cid:durableId="718557029">
    <w:abstractNumId w:val="17"/>
  </w:num>
  <w:num w:numId="6" w16cid:durableId="186869507">
    <w:abstractNumId w:val="27"/>
  </w:num>
  <w:num w:numId="7" w16cid:durableId="32005140">
    <w:abstractNumId w:val="25"/>
  </w:num>
  <w:num w:numId="8" w16cid:durableId="6175208">
    <w:abstractNumId w:val="13"/>
  </w:num>
  <w:num w:numId="9" w16cid:durableId="142963948">
    <w:abstractNumId w:val="24"/>
  </w:num>
  <w:num w:numId="10" w16cid:durableId="1384326690">
    <w:abstractNumId w:val="26"/>
  </w:num>
  <w:num w:numId="11" w16cid:durableId="13310441">
    <w:abstractNumId w:val="11"/>
  </w:num>
  <w:num w:numId="12" w16cid:durableId="1870407932">
    <w:abstractNumId w:val="0"/>
  </w:num>
  <w:num w:numId="13" w16cid:durableId="1252423794">
    <w:abstractNumId w:val="12"/>
  </w:num>
  <w:num w:numId="14" w16cid:durableId="264196678">
    <w:abstractNumId w:val="16"/>
  </w:num>
  <w:num w:numId="15" w16cid:durableId="96566575">
    <w:abstractNumId w:val="15"/>
  </w:num>
  <w:num w:numId="16" w16cid:durableId="1708797462">
    <w:abstractNumId w:val="20"/>
  </w:num>
  <w:num w:numId="17" w16cid:durableId="629939785">
    <w:abstractNumId w:val="7"/>
  </w:num>
  <w:num w:numId="18" w16cid:durableId="1229807989">
    <w:abstractNumId w:val="8"/>
  </w:num>
  <w:num w:numId="19" w16cid:durableId="555091743">
    <w:abstractNumId w:val="5"/>
  </w:num>
  <w:num w:numId="20" w16cid:durableId="556749482">
    <w:abstractNumId w:val="6"/>
  </w:num>
  <w:num w:numId="21" w16cid:durableId="112482720">
    <w:abstractNumId w:val="22"/>
  </w:num>
  <w:num w:numId="22" w16cid:durableId="2135516019">
    <w:abstractNumId w:val="19"/>
  </w:num>
  <w:num w:numId="23" w16cid:durableId="1812358046">
    <w:abstractNumId w:val="14"/>
  </w:num>
  <w:num w:numId="24" w16cid:durableId="1097093080">
    <w:abstractNumId w:val="23"/>
  </w:num>
  <w:num w:numId="25" w16cid:durableId="2014603337">
    <w:abstractNumId w:val="10"/>
  </w:num>
  <w:num w:numId="26" w16cid:durableId="30420123">
    <w:abstractNumId w:val="2"/>
  </w:num>
  <w:num w:numId="27" w16cid:durableId="1367869245">
    <w:abstractNumId w:val="21"/>
  </w:num>
  <w:num w:numId="28" w16cid:durableId="116802801">
    <w:abstractNumId w:val="29"/>
  </w:num>
  <w:num w:numId="29" w16cid:durableId="1222599488">
    <w:abstractNumId w:val="3"/>
  </w:num>
  <w:num w:numId="30" w16cid:durableId="4012917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6FA"/>
    <w:rsid w:val="0000035B"/>
    <w:rsid w:val="000004A2"/>
    <w:rsid w:val="00002E19"/>
    <w:rsid w:val="00004CCC"/>
    <w:rsid w:val="00006F92"/>
    <w:rsid w:val="00007190"/>
    <w:rsid w:val="0001048B"/>
    <w:rsid w:val="00010A44"/>
    <w:rsid w:val="000114FC"/>
    <w:rsid w:val="000122E2"/>
    <w:rsid w:val="00013CEB"/>
    <w:rsid w:val="00016D6E"/>
    <w:rsid w:val="00020081"/>
    <w:rsid w:val="0002520F"/>
    <w:rsid w:val="00030978"/>
    <w:rsid w:val="00032606"/>
    <w:rsid w:val="0003296C"/>
    <w:rsid w:val="0003451E"/>
    <w:rsid w:val="000354CC"/>
    <w:rsid w:val="00036A98"/>
    <w:rsid w:val="0004125D"/>
    <w:rsid w:val="0004276D"/>
    <w:rsid w:val="00042971"/>
    <w:rsid w:val="000507D9"/>
    <w:rsid w:val="000510E5"/>
    <w:rsid w:val="00051C7C"/>
    <w:rsid w:val="00052978"/>
    <w:rsid w:val="00053EFA"/>
    <w:rsid w:val="0005464A"/>
    <w:rsid w:val="00055761"/>
    <w:rsid w:val="000578FE"/>
    <w:rsid w:val="00057B8A"/>
    <w:rsid w:val="00057D33"/>
    <w:rsid w:val="000605BD"/>
    <w:rsid w:val="0006198D"/>
    <w:rsid w:val="000621B3"/>
    <w:rsid w:val="00065209"/>
    <w:rsid w:val="0006B354"/>
    <w:rsid w:val="0007280B"/>
    <w:rsid w:val="00072EBE"/>
    <w:rsid w:val="000771C0"/>
    <w:rsid w:val="00077551"/>
    <w:rsid w:val="0008052A"/>
    <w:rsid w:val="00080716"/>
    <w:rsid w:val="0008181B"/>
    <w:rsid w:val="000828AB"/>
    <w:rsid w:val="000828C7"/>
    <w:rsid w:val="00083E85"/>
    <w:rsid w:val="00087909"/>
    <w:rsid w:val="00087966"/>
    <w:rsid w:val="00091639"/>
    <w:rsid w:val="00091D56"/>
    <w:rsid w:val="000949E6"/>
    <w:rsid w:val="00096B01"/>
    <w:rsid w:val="00096BD8"/>
    <w:rsid w:val="000A0377"/>
    <w:rsid w:val="000A1F88"/>
    <w:rsid w:val="000A2982"/>
    <w:rsid w:val="000A36DA"/>
    <w:rsid w:val="000A3FAE"/>
    <w:rsid w:val="000A43ED"/>
    <w:rsid w:val="000A6601"/>
    <w:rsid w:val="000A6810"/>
    <w:rsid w:val="000A6941"/>
    <w:rsid w:val="000B15E0"/>
    <w:rsid w:val="000B4332"/>
    <w:rsid w:val="000B511E"/>
    <w:rsid w:val="000B54B8"/>
    <w:rsid w:val="000B56F5"/>
    <w:rsid w:val="000C1037"/>
    <w:rsid w:val="000C1FF2"/>
    <w:rsid w:val="000C457F"/>
    <w:rsid w:val="000C4D12"/>
    <w:rsid w:val="000D020A"/>
    <w:rsid w:val="000D0CCF"/>
    <w:rsid w:val="000D43D3"/>
    <w:rsid w:val="000D43D6"/>
    <w:rsid w:val="000D45F4"/>
    <w:rsid w:val="000D46B2"/>
    <w:rsid w:val="000D5AF1"/>
    <w:rsid w:val="000D6DD9"/>
    <w:rsid w:val="000D7857"/>
    <w:rsid w:val="000E1615"/>
    <w:rsid w:val="000E4B83"/>
    <w:rsid w:val="000E4F0D"/>
    <w:rsid w:val="000E4F8A"/>
    <w:rsid w:val="000F0869"/>
    <w:rsid w:val="000F236A"/>
    <w:rsid w:val="000F5A1E"/>
    <w:rsid w:val="000F644B"/>
    <w:rsid w:val="000F661C"/>
    <w:rsid w:val="000F7454"/>
    <w:rsid w:val="00100A78"/>
    <w:rsid w:val="00101E8C"/>
    <w:rsid w:val="0010216A"/>
    <w:rsid w:val="001027D5"/>
    <w:rsid w:val="001032B7"/>
    <w:rsid w:val="00104533"/>
    <w:rsid w:val="001054FA"/>
    <w:rsid w:val="0010621E"/>
    <w:rsid w:val="001065FD"/>
    <w:rsid w:val="00116412"/>
    <w:rsid w:val="0011758E"/>
    <w:rsid w:val="0012055F"/>
    <w:rsid w:val="001220C2"/>
    <w:rsid w:val="0012316D"/>
    <w:rsid w:val="00123767"/>
    <w:rsid w:val="00125294"/>
    <w:rsid w:val="00126ADF"/>
    <w:rsid w:val="00126FB4"/>
    <w:rsid w:val="0012713F"/>
    <w:rsid w:val="0013036E"/>
    <w:rsid w:val="00130562"/>
    <w:rsid w:val="00133003"/>
    <w:rsid w:val="00133C1B"/>
    <w:rsid w:val="00134524"/>
    <w:rsid w:val="00135929"/>
    <w:rsid w:val="001401BA"/>
    <w:rsid w:val="0014134E"/>
    <w:rsid w:val="001415D2"/>
    <w:rsid w:val="00143F3A"/>
    <w:rsid w:val="00144F4C"/>
    <w:rsid w:val="00147E58"/>
    <w:rsid w:val="00152467"/>
    <w:rsid w:val="00155598"/>
    <w:rsid w:val="00155BF9"/>
    <w:rsid w:val="00155E7B"/>
    <w:rsid w:val="00157372"/>
    <w:rsid w:val="00160A6A"/>
    <w:rsid w:val="001645E0"/>
    <w:rsid w:val="001761ED"/>
    <w:rsid w:val="001762FF"/>
    <w:rsid w:val="001769C0"/>
    <w:rsid w:val="00176C0F"/>
    <w:rsid w:val="00181152"/>
    <w:rsid w:val="00182801"/>
    <w:rsid w:val="001838B7"/>
    <w:rsid w:val="00185357"/>
    <w:rsid w:val="0018691E"/>
    <w:rsid w:val="00187027"/>
    <w:rsid w:val="00191918"/>
    <w:rsid w:val="00191C3E"/>
    <w:rsid w:val="00193BAA"/>
    <w:rsid w:val="00193E58"/>
    <w:rsid w:val="001952ED"/>
    <w:rsid w:val="00195347"/>
    <w:rsid w:val="00195C5C"/>
    <w:rsid w:val="001973C8"/>
    <w:rsid w:val="001A539F"/>
    <w:rsid w:val="001A58A9"/>
    <w:rsid w:val="001B267B"/>
    <w:rsid w:val="001B6FFA"/>
    <w:rsid w:val="001B73DB"/>
    <w:rsid w:val="001C28AF"/>
    <w:rsid w:val="001C29F9"/>
    <w:rsid w:val="001C300D"/>
    <w:rsid w:val="001C362E"/>
    <w:rsid w:val="001C6095"/>
    <w:rsid w:val="001D0116"/>
    <w:rsid w:val="001D2848"/>
    <w:rsid w:val="001D2EC0"/>
    <w:rsid w:val="001D3188"/>
    <w:rsid w:val="001D3DE3"/>
    <w:rsid w:val="001D488A"/>
    <w:rsid w:val="001D4CE6"/>
    <w:rsid w:val="001D5146"/>
    <w:rsid w:val="001E0A66"/>
    <w:rsid w:val="001E0D7F"/>
    <w:rsid w:val="001E4B2C"/>
    <w:rsid w:val="001E5AC5"/>
    <w:rsid w:val="001F05AD"/>
    <w:rsid w:val="001F0761"/>
    <w:rsid w:val="001F078D"/>
    <w:rsid w:val="001F733D"/>
    <w:rsid w:val="001F7A3A"/>
    <w:rsid w:val="0020106B"/>
    <w:rsid w:val="00201266"/>
    <w:rsid w:val="00205A25"/>
    <w:rsid w:val="002077C3"/>
    <w:rsid w:val="00212820"/>
    <w:rsid w:val="00212F92"/>
    <w:rsid w:val="0021334C"/>
    <w:rsid w:val="0021645F"/>
    <w:rsid w:val="00216A10"/>
    <w:rsid w:val="00217847"/>
    <w:rsid w:val="0022045E"/>
    <w:rsid w:val="0022103B"/>
    <w:rsid w:val="00221503"/>
    <w:rsid w:val="00222DB5"/>
    <w:rsid w:val="0022355B"/>
    <w:rsid w:val="002241BE"/>
    <w:rsid w:val="002247E6"/>
    <w:rsid w:val="002276C6"/>
    <w:rsid w:val="00227B9F"/>
    <w:rsid w:val="002320A7"/>
    <w:rsid w:val="00233D00"/>
    <w:rsid w:val="0023782D"/>
    <w:rsid w:val="00237942"/>
    <w:rsid w:val="00237EFF"/>
    <w:rsid w:val="00242438"/>
    <w:rsid w:val="00242FA0"/>
    <w:rsid w:val="002450A1"/>
    <w:rsid w:val="00246D04"/>
    <w:rsid w:val="002478AC"/>
    <w:rsid w:val="002508BB"/>
    <w:rsid w:val="00255CAB"/>
    <w:rsid w:val="00256C10"/>
    <w:rsid w:val="002658E7"/>
    <w:rsid w:val="002672E3"/>
    <w:rsid w:val="00267CD8"/>
    <w:rsid w:val="002701D2"/>
    <w:rsid w:val="002729C0"/>
    <w:rsid w:val="00275921"/>
    <w:rsid w:val="00275AAC"/>
    <w:rsid w:val="00280451"/>
    <w:rsid w:val="00282D54"/>
    <w:rsid w:val="00285912"/>
    <w:rsid w:val="00293D42"/>
    <w:rsid w:val="00293F22"/>
    <w:rsid w:val="002952F2"/>
    <w:rsid w:val="00296885"/>
    <w:rsid w:val="002A3FD5"/>
    <w:rsid w:val="002A409B"/>
    <w:rsid w:val="002A4396"/>
    <w:rsid w:val="002A56FD"/>
    <w:rsid w:val="002A69E5"/>
    <w:rsid w:val="002B05D2"/>
    <w:rsid w:val="002B078C"/>
    <w:rsid w:val="002B083E"/>
    <w:rsid w:val="002B129B"/>
    <w:rsid w:val="002B2EFD"/>
    <w:rsid w:val="002C0444"/>
    <w:rsid w:val="002C0FAB"/>
    <w:rsid w:val="002C3BEB"/>
    <w:rsid w:val="002D02E0"/>
    <w:rsid w:val="002D0A79"/>
    <w:rsid w:val="002D528D"/>
    <w:rsid w:val="002D617B"/>
    <w:rsid w:val="002D7F9D"/>
    <w:rsid w:val="002E06B2"/>
    <w:rsid w:val="002E07C8"/>
    <w:rsid w:val="002E224D"/>
    <w:rsid w:val="002E2320"/>
    <w:rsid w:val="002F091C"/>
    <w:rsid w:val="002F165E"/>
    <w:rsid w:val="002F476E"/>
    <w:rsid w:val="003030DC"/>
    <w:rsid w:val="0030436B"/>
    <w:rsid w:val="0030582C"/>
    <w:rsid w:val="00305832"/>
    <w:rsid w:val="00305EED"/>
    <w:rsid w:val="00307175"/>
    <w:rsid w:val="00307F79"/>
    <w:rsid w:val="00312275"/>
    <w:rsid w:val="003155A0"/>
    <w:rsid w:val="003172D8"/>
    <w:rsid w:val="00317AFD"/>
    <w:rsid w:val="003208F3"/>
    <w:rsid w:val="003211CB"/>
    <w:rsid w:val="0032197C"/>
    <w:rsid w:val="00323987"/>
    <w:rsid w:val="003240E9"/>
    <w:rsid w:val="00327F13"/>
    <w:rsid w:val="00330269"/>
    <w:rsid w:val="003305B6"/>
    <w:rsid w:val="0033451F"/>
    <w:rsid w:val="0033468A"/>
    <w:rsid w:val="0033561B"/>
    <w:rsid w:val="003365D5"/>
    <w:rsid w:val="00337786"/>
    <w:rsid w:val="0034263E"/>
    <w:rsid w:val="00342D56"/>
    <w:rsid w:val="00343BB8"/>
    <w:rsid w:val="003453E7"/>
    <w:rsid w:val="0034744E"/>
    <w:rsid w:val="003477C9"/>
    <w:rsid w:val="003506AF"/>
    <w:rsid w:val="00350CF0"/>
    <w:rsid w:val="00351EFE"/>
    <w:rsid w:val="00355B5E"/>
    <w:rsid w:val="0035796F"/>
    <w:rsid w:val="00357D44"/>
    <w:rsid w:val="00360248"/>
    <w:rsid w:val="00362946"/>
    <w:rsid w:val="00362D82"/>
    <w:rsid w:val="0036380C"/>
    <w:rsid w:val="003666EF"/>
    <w:rsid w:val="00367FEF"/>
    <w:rsid w:val="00370C92"/>
    <w:rsid w:val="003723B5"/>
    <w:rsid w:val="00373F6D"/>
    <w:rsid w:val="00375944"/>
    <w:rsid w:val="003768A6"/>
    <w:rsid w:val="00381942"/>
    <w:rsid w:val="00381BE6"/>
    <w:rsid w:val="00381D2E"/>
    <w:rsid w:val="00382889"/>
    <w:rsid w:val="00383FBA"/>
    <w:rsid w:val="003843C9"/>
    <w:rsid w:val="00385BBC"/>
    <w:rsid w:val="00386FEA"/>
    <w:rsid w:val="0038723B"/>
    <w:rsid w:val="00387699"/>
    <w:rsid w:val="003876CD"/>
    <w:rsid w:val="00391652"/>
    <w:rsid w:val="003923DB"/>
    <w:rsid w:val="00393EB3"/>
    <w:rsid w:val="003940EB"/>
    <w:rsid w:val="00396229"/>
    <w:rsid w:val="00396B6E"/>
    <w:rsid w:val="003A0B26"/>
    <w:rsid w:val="003A0CA5"/>
    <w:rsid w:val="003A1938"/>
    <w:rsid w:val="003A1981"/>
    <w:rsid w:val="003A20B9"/>
    <w:rsid w:val="003A3454"/>
    <w:rsid w:val="003A3C05"/>
    <w:rsid w:val="003A6163"/>
    <w:rsid w:val="003A7F93"/>
    <w:rsid w:val="003B01F3"/>
    <w:rsid w:val="003B1564"/>
    <w:rsid w:val="003B1F67"/>
    <w:rsid w:val="003B2A51"/>
    <w:rsid w:val="003B3607"/>
    <w:rsid w:val="003B788A"/>
    <w:rsid w:val="003B7CE8"/>
    <w:rsid w:val="003C0438"/>
    <w:rsid w:val="003C0A3A"/>
    <w:rsid w:val="003C3136"/>
    <w:rsid w:val="003C4496"/>
    <w:rsid w:val="003D22F0"/>
    <w:rsid w:val="003D2E9D"/>
    <w:rsid w:val="003D304B"/>
    <w:rsid w:val="003D4023"/>
    <w:rsid w:val="003D4AB8"/>
    <w:rsid w:val="003E03B9"/>
    <w:rsid w:val="003E2210"/>
    <w:rsid w:val="003E4FD2"/>
    <w:rsid w:val="003E5D29"/>
    <w:rsid w:val="003E6C1B"/>
    <w:rsid w:val="003F1677"/>
    <w:rsid w:val="003F1D18"/>
    <w:rsid w:val="003F2EAD"/>
    <w:rsid w:val="003F3A7D"/>
    <w:rsid w:val="003F522C"/>
    <w:rsid w:val="003F5B51"/>
    <w:rsid w:val="003F7D0A"/>
    <w:rsid w:val="003FD886"/>
    <w:rsid w:val="004018F7"/>
    <w:rsid w:val="00403B7E"/>
    <w:rsid w:val="004047D7"/>
    <w:rsid w:val="004049B8"/>
    <w:rsid w:val="00404B02"/>
    <w:rsid w:val="00404F8F"/>
    <w:rsid w:val="004055DF"/>
    <w:rsid w:val="004056DC"/>
    <w:rsid w:val="004063D2"/>
    <w:rsid w:val="00410C3C"/>
    <w:rsid w:val="00410D4A"/>
    <w:rsid w:val="004116DD"/>
    <w:rsid w:val="00413595"/>
    <w:rsid w:val="00414D09"/>
    <w:rsid w:val="004166C3"/>
    <w:rsid w:val="00421419"/>
    <w:rsid w:val="004220BA"/>
    <w:rsid w:val="0042420C"/>
    <w:rsid w:val="00432C1A"/>
    <w:rsid w:val="00434B82"/>
    <w:rsid w:val="0043769E"/>
    <w:rsid w:val="00437BD9"/>
    <w:rsid w:val="00440D39"/>
    <w:rsid w:val="00440EC6"/>
    <w:rsid w:val="004413B4"/>
    <w:rsid w:val="00441675"/>
    <w:rsid w:val="004420A7"/>
    <w:rsid w:val="00443FBB"/>
    <w:rsid w:val="00444CB2"/>
    <w:rsid w:val="0044506A"/>
    <w:rsid w:val="0044627D"/>
    <w:rsid w:val="004479ED"/>
    <w:rsid w:val="0045351D"/>
    <w:rsid w:val="00456DA3"/>
    <w:rsid w:val="00463D7A"/>
    <w:rsid w:val="00463D95"/>
    <w:rsid w:val="00470F26"/>
    <w:rsid w:val="00474AEE"/>
    <w:rsid w:val="00475673"/>
    <w:rsid w:val="00480ED3"/>
    <w:rsid w:val="00482104"/>
    <w:rsid w:val="00482289"/>
    <w:rsid w:val="00483BC8"/>
    <w:rsid w:val="00485344"/>
    <w:rsid w:val="0048798F"/>
    <w:rsid w:val="0049019F"/>
    <w:rsid w:val="00491F39"/>
    <w:rsid w:val="00494A51"/>
    <w:rsid w:val="00494CD3"/>
    <w:rsid w:val="004953B9"/>
    <w:rsid w:val="00496925"/>
    <w:rsid w:val="004A0C1F"/>
    <w:rsid w:val="004A0ED9"/>
    <w:rsid w:val="004A1390"/>
    <w:rsid w:val="004A21BC"/>
    <w:rsid w:val="004A2E74"/>
    <w:rsid w:val="004A33B2"/>
    <w:rsid w:val="004A5078"/>
    <w:rsid w:val="004A5512"/>
    <w:rsid w:val="004A5DEF"/>
    <w:rsid w:val="004A64CC"/>
    <w:rsid w:val="004A6C31"/>
    <w:rsid w:val="004B07A2"/>
    <w:rsid w:val="004B092E"/>
    <w:rsid w:val="004B12B0"/>
    <w:rsid w:val="004B142B"/>
    <w:rsid w:val="004B2FB8"/>
    <w:rsid w:val="004B50A4"/>
    <w:rsid w:val="004B5B32"/>
    <w:rsid w:val="004B6A48"/>
    <w:rsid w:val="004B6D24"/>
    <w:rsid w:val="004C10D5"/>
    <w:rsid w:val="004C1642"/>
    <w:rsid w:val="004C1D0B"/>
    <w:rsid w:val="004C682D"/>
    <w:rsid w:val="004D052A"/>
    <w:rsid w:val="004D0DC5"/>
    <w:rsid w:val="004D22EF"/>
    <w:rsid w:val="004D2971"/>
    <w:rsid w:val="004D339E"/>
    <w:rsid w:val="004D6220"/>
    <w:rsid w:val="004E262E"/>
    <w:rsid w:val="004E4B58"/>
    <w:rsid w:val="004E7807"/>
    <w:rsid w:val="004F2F44"/>
    <w:rsid w:val="004F399C"/>
    <w:rsid w:val="004F719D"/>
    <w:rsid w:val="00502394"/>
    <w:rsid w:val="00502963"/>
    <w:rsid w:val="005044FF"/>
    <w:rsid w:val="00505903"/>
    <w:rsid w:val="00505DD1"/>
    <w:rsid w:val="00506B6C"/>
    <w:rsid w:val="00512958"/>
    <w:rsid w:val="005133DB"/>
    <w:rsid w:val="00513EE2"/>
    <w:rsid w:val="005164D3"/>
    <w:rsid w:val="00517CC6"/>
    <w:rsid w:val="005205CB"/>
    <w:rsid w:val="00520A6A"/>
    <w:rsid w:val="00520F32"/>
    <w:rsid w:val="00522D6E"/>
    <w:rsid w:val="00530D28"/>
    <w:rsid w:val="0053180F"/>
    <w:rsid w:val="00534062"/>
    <w:rsid w:val="00534320"/>
    <w:rsid w:val="005355F3"/>
    <w:rsid w:val="00540E93"/>
    <w:rsid w:val="005421BC"/>
    <w:rsid w:val="005463E8"/>
    <w:rsid w:val="00547B09"/>
    <w:rsid w:val="005500DE"/>
    <w:rsid w:val="0055167B"/>
    <w:rsid w:val="00552464"/>
    <w:rsid w:val="005527BB"/>
    <w:rsid w:val="005531AE"/>
    <w:rsid w:val="00556161"/>
    <w:rsid w:val="005572F3"/>
    <w:rsid w:val="00563ECE"/>
    <w:rsid w:val="005656C5"/>
    <w:rsid w:val="00565F40"/>
    <w:rsid w:val="00566041"/>
    <w:rsid w:val="005677CA"/>
    <w:rsid w:val="005700F1"/>
    <w:rsid w:val="00570170"/>
    <w:rsid w:val="005734AB"/>
    <w:rsid w:val="00573BA5"/>
    <w:rsid w:val="00573CEB"/>
    <w:rsid w:val="00573FB4"/>
    <w:rsid w:val="00574B60"/>
    <w:rsid w:val="00580F66"/>
    <w:rsid w:val="005824F0"/>
    <w:rsid w:val="00583B5C"/>
    <w:rsid w:val="005849FC"/>
    <w:rsid w:val="00585287"/>
    <w:rsid w:val="00585633"/>
    <w:rsid w:val="005863C4"/>
    <w:rsid w:val="00595E67"/>
    <w:rsid w:val="00596BF1"/>
    <w:rsid w:val="005A07FF"/>
    <w:rsid w:val="005A5DD5"/>
    <w:rsid w:val="005A6577"/>
    <w:rsid w:val="005A6D2C"/>
    <w:rsid w:val="005B0126"/>
    <w:rsid w:val="005B28C6"/>
    <w:rsid w:val="005B3414"/>
    <w:rsid w:val="005B71E6"/>
    <w:rsid w:val="005B7761"/>
    <w:rsid w:val="005C095D"/>
    <w:rsid w:val="005C3B9E"/>
    <w:rsid w:val="005C602B"/>
    <w:rsid w:val="005C7A1E"/>
    <w:rsid w:val="005D4016"/>
    <w:rsid w:val="005D44B5"/>
    <w:rsid w:val="005D4985"/>
    <w:rsid w:val="005D55B0"/>
    <w:rsid w:val="005D5E70"/>
    <w:rsid w:val="005D6998"/>
    <w:rsid w:val="005E1676"/>
    <w:rsid w:val="005E2BEA"/>
    <w:rsid w:val="005E387E"/>
    <w:rsid w:val="005F089B"/>
    <w:rsid w:val="005F25F1"/>
    <w:rsid w:val="005F3AF1"/>
    <w:rsid w:val="005F3FB4"/>
    <w:rsid w:val="005F48A0"/>
    <w:rsid w:val="005F5275"/>
    <w:rsid w:val="00600D8F"/>
    <w:rsid w:val="00602277"/>
    <w:rsid w:val="006022B6"/>
    <w:rsid w:val="00604F39"/>
    <w:rsid w:val="0060588C"/>
    <w:rsid w:val="00605D86"/>
    <w:rsid w:val="00607AB6"/>
    <w:rsid w:val="006141A7"/>
    <w:rsid w:val="00614809"/>
    <w:rsid w:val="00615FC7"/>
    <w:rsid w:val="0061658F"/>
    <w:rsid w:val="0061719F"/>
    <w:rsid w:val="00621032"/>
    <w:rsid w:val="00621BC4"/>
    <w:rsid w:val="00622EE7"/>
    <w:rsid w:val="00623857"/>
    <w:rsid w:val="00623B39"/>
    <w:rsid w:val="006248A1"/>
    <w:rsid w:val="006274AA"/>
    <w:rsid w:val="006308A9"/>
    <w:rsid w:val="00630A1C"/>
    <w:rsid w:val="006318A7"/>
    <w:rsid w:val="00631BE1"/>
    <w:rsid w:val="0063377E"/>
    <w:rsid w:val="0063521A"/>
    <w:rsid w:val="00635E3F"/>
    <w:rsid w:val="00637E58"/>
    <w:rsid w:val="00641E72"/>
    <w:rsid w:val="006435B7"/>
    <w:rsid w:val="00644C3D"/>
    <w:rsid w:val="006457B2"/>
    <w:rsid w:val="006468DD"/>
    <w:rsid w:val="00646ACF"/>
    <w:rsid w:val="00647361"/>
    <w:rsid w:val="00647592"/>
    <w:rsid w:val="0065261F"/>
    <w:rsid w:val="00653874"/>
    <w:rsid w:val="00655F97"/>
    <w:rsid w:val="00656E81"/>
    <w:rsid w:val="006616B3"/>
    <w:rsid w:val="0066197C"/>
    <w:rsid w:val="006619B1"/>
    <w:rsid w:val="00661C92"/>
    <w:rsid w:val="00661D47"/>
    <w:rsid w:val="006632D9"/>
    <w:rsid w:val="0066398D"/>
    <w:rsid w:val="00666465"/>
    <w:rsid w:val="00670EAC"/>
    <w:rsid w:val="00672588"/>
    <w:rsid w:val="00674037"/>
    <w:rsid w:val="006755CE"/>
    <w:rsid w:val="0067753A"/>
    <w:rsid w:val="00677DC8"/>
    <w:rsid w:val="00680A9B"/>
    <w:rsid w:val="00680AA9"/>
    <w:rsid w:val="006823E3"/>
    <w:rsid w:val="00682B69"/>
    <w:rsid w:val="006846E4"/>
    <w:rsid w:val="00685AC1"/>
    <w:rsid w:val="00686F3D"/>
    <w:rsid w:val="00692307"/>
    <w:rsid w:val="00692F7C"/>
    <w:rsid w:val="00693E59"/>
    <w:rsid w:val="00694690"/>
    <w:rsid w:val="006967EE"/>
    <w:rsid w:val="006968BD"/>
    <w:rsid w:val="00697303"/>
    <w:rsid w:val="00697D1D"/>
    <w:rsid w:val="00697D2C"/>
    <w:rsid w:val="006A05D8"/>
    <w:rsid w:val="006A2E78"/>
    <w:rsid w:val="006A7253"/>
    <w:rsid w:val="006B06C4"/>
    <w:rsid w:val="006B1EFC"/>
    <w:rsid w:val="006B39B1"/>
    <w:rsid w:val="006B3D8C"/>
    <w:rsid w:val="006B6EB3"/>
    <w:rsid w:val="006B704F"/>
    <w:rsid w:val="006C1460"/>
    <w:rsid w:val="006C1F21"/>
    <w:rsid w:val="006C7CD4"/>
    <w:rsid w:val="006D0199"/>
    <w:rsid w:val="006D0887"/>
    <w:rsid w:val="006D0B0D"/>
    <w:rsid w:val="006D1703"/>
    <w:rsid w:val="006D5D18"/>
    <w:rsid w:val="006E267F"/>
    <w:rsid w:val="006E2A95"/>
    <w:rsid w:val="006E35A0"/>
    <w:rsid w:val="006E5EF1"/>
    <w:rsid w:val="006E6204"/>
    <w:rsid w:val="006E7AED"/>
    <w:rsid w:val="006F1494"/>
    <w:rsid w:val="006F2B1F"/>
    <w:rsid w:val="006F3289"/>
    <w:rsid w:val="006F3D48"/>
    <w:rsid w:val="006F48CA"/>
    <w:rsid w:val="006F516C"/>
    <w:rsid w:val="006F5739"/>
    <w:rsid w:val="006F5757"/>
    <w:rsid w:val="006F5E05"/>
    <w:rsid w:val="007020E8"/>
    <w:rsid w:val="00703650"/>
    <w:rsid w:val="007062D3"/>
    <w:rsid w:val="00710E19"/>
    <w:rsid w:val="0071350E"/>
    <w:rsid w:val="00713CF1"/>
    <w:rsid w:val="00715C69"/>
    <w:rsid w:val="00716B6B"/>
    <w:rsid w:val="00720074"/>
    <w:rsid w:val="00720ED5"/>
    <w:rsid w:val="00721BDE"/>
    <w:rsid w:val="00725F0C"/>
    <w:rsid w:val="00726434"/>
    <w:rsid w:val="00726499"/>
    <w:rsid w:val="0073077F"/>
    <w:rsid w:val="00732D8E"/>
    <w:rsid w:val="007358D5"/>
    <w:rsid w:val="00737122"/>
    <w:rsid w:val="00740F62"/>
    <w:rsid w:val="00741145"/>
    <w:rsid w:val="00741905"/>
    <w:rsid w:val="00750AC6"/>
    <w:rsid w:val="007510CC"/>
    <w:rsid w:val="00752CD9"/>
    <w:rsid w:val="00753DEE"/>
    <w:rsid w:val="00755876"/>
    <w:rsid w:val="00755A5D"/>
    <w:rsid w:val="00755C24"/>
    <w:rsid w:val="007560CF"/>
    <w:rsid w:val="00756CD7"/>
    <w:rsid w:val="007616B6"/>
    <w:rsid w:val="0076276C"/>
    <w:rsid w:val="00764DC9"/>
    <w:rsid w:val="00765592"/>
    <w:rsid w:val="00767C8D"/>
    <w:rsid w:val="00770A6B"/>
    <w:rsid w:val="00774122"/>
    <w:rsid w:val="007743B6"/>
    <w:rsid w:val="00775C32"/>
    <w:rsid w:val="00777F69"/>
    <w:rsid w:val="0078270F"/>
    <w:rsid w:val="007841E3"/>
    <w:rsid w:val="00786DEF"/>
    <w:rsid w:val="007912B0"/>
    <w:rsid w:val="00792710"/>
    <w:rsid w:val="007952B9"/>
    <w:rsid w:val="00795C85"/>
    <w:rsid w:val="00797706"/>
    <w:rsid w:val="007A1EFB"/>
    <w:rsid w:val="007A41D7"/>
    <w:rsid w:val="007A6142"/>
    <w:rsid w:val="007A662F"/>
    <w:rsid w:val="007B06FE"/>
    <w:rsid w:val="007B0D50"/>
    <w:rsid w:val="007B19A7"/>
    <w:rsid w:val="007B3387"/>
    <w:rsid w:val="007B4490"/>
    <w:rsid w:val="007B6447"/>
    <w:rsid w:val="007B6484"/>
    <w:rsid w:val="007B7CCD"/>
    <w:rsid w:val="007C1BC4"/>
    <w:rsid w:val="007C1FD7"/>
    <w:rsid w:val="007C2285"/>
    <w:rsid w:val="007C2A26"/>
    <w:rsid w:val="007D04E9"/>
    <w:rsid w:val="007D0924"/>
    <w:rsid w:val="007D1526"/>
    <w:rsid w:val="007D22A5"/>
    <w:rsid w:val="007D448E"/>
    <w:rsid w:val="007D4980"/>
    <w:rsid w:val="007D4B46"/>
    <w:rsid w:val="007E1609"/>
    <w:rsid w:val="007E17EC"/>
    <w:rsid w:val="007E20E5"/>
    <w:rsid w:val="007E3103"/>
    <w:rsid w:val="007E3AE6"/>
    <w:rsid w:val="008036AF"/>
    <w:rsid w:val="00804A0C"/>
    <w:rsid w:val="00814994"/>
    <w:rsid w:val="00814B27"/>
    <w:rsid w:val="00820EC8"/>
    <w:rsid w:val="00822EDD"/>
    <w:rsid w:val="00825149"/>
    <w:rsid w:val="008265BF"/>
    <w:rsid w:val="00830E73"/>
    <w:rsid w:val="00833BCF"/>
    <w:rsid w:val="00837CA9"/>
    <w:rsid w:val="00837CE2"/>
    <w:rsid w:val="00840240"/>
    <w:rsid w:val="0084325E"/>
    <w:rsid w:val="00844AD5"/>
    <w:rsid w:val="00847BDF"/>
    <w:rsid w:val="008507E5"/>
    <w:rsid w:val="00852FFA"/>
    <w:rsid w:val="00854A59"/>
    <w:rsid w:val="00860E37"/>
    <w:rsid w:val="00863D39"/>
    <w:rsid w:val="008717C4"/>
    <w:rsid w:val="00874634"/>
    <w:rsid w:val="00876A78"/>
    <w:rsid w:val="008800E7"/>
    <w:rsid w:val="00880317"/>
    <w:rsid w:val="00883F97"/>
    <w:rsid w:val="008857F6"/>
    <w:rsid w:val="008866C6"/>
    <w:rsid w:val="00886F4D"/>
    <w:rsid w:val="00887202"/>
    <w:rsid w:val="008877BE"/>
    <w:rsid w:val="008909A7"/>
    <w:rsid w:val="0089177F"/>
    <w:rsid w:val="00891B09"/>
    <w:rsid w:val="00893CA5"/>
    <w:rsid w:val="00894887"/>
    <w:rsid w:val="008A1532"/>
    <w:rsid w:val="008A32E6"/>
    <w:rsid w:val="008A447B"/>
    <w:rsid w:val="008A7733"/>
    <w:rsid w:val="008B14F8"/>
    <w:rsid w:val="008B16C9"/>
    <w:rsid w:val="008B4B02"/>
    <w:rsid w:val="008B4BF8"/>
    <w:rsid w:val="008B6BB8"/>
    <w:rsid w:val="008B758B"/>
    <w:rsid w:val="008C1D38"/>
    <w:rsid w:val="008C25C3"/>
    <w:rsid w:val="008C6B3B"/>
    <w:rsid w:val="008C7A56"/>
    <w:rsid w:val="008C7E33"/>
    <w:rsid w:val="008D065F"/>
    <w:rsid w:val="008D1DFD"/>
    <w:rsid w:val="008D36C1"/>
    <w:rsid w:val="008D4352"/>
    <w:rsid w:val="008D4355"/>
    <w:rsid w:val="008D6C0D"/>
    <w:rsid w:val="008D7A9B"/>
    <w:rsid w:val="008E1B8B"/>
    <w:rsid w:val="008E5578"/>
    <w:rsid w:val="008F1938"/>
    <w:rsid w:val="008F1EE8"/>
    <w:rsid w:val="008F24DA"/>
    <w:rsid w:val="008F71D7"/>
    <w:rsid w:val="008F7C65"/>
    <w:rsid w:val="0090186D"/>
    <w:rsid w:val="00902A52"/>
    <w:rsid w:val="00903E29"/>
    <w:rsid w:val="00905574"/>
    <w:rsid w:val="00905AB0"/>
    <w:rsid w:val="00907E70"/>
    <w:rsid w:val="00913F86"/>
    <w:rsid w:val="009154F9"/>
    <w:rsid w:val="00915577"/>
    <w:rsid w:val="009223BB"/>
    <w:rsid w:val="009244C0"/>
    <w:rsid w:val="009254A1"/>
    <w:rsid w:val="009261AC"/>
    <w:rsid w:val="00926D51"/>
    <w:rsid w:val="009316CD"/>
    <w:rsid w:val="00932220"/>
    <w:rsid w:val="0093263E"/>
    <w:rsid w:val="0093613F"/>
    <w:rsid w:val="009370CD"/>
    <w:rsid w:val="00941564"/>
    <w:rsid w:val="009415F9"/>
    <w:rsid w:val="009435D6"/>
    <w:rsid w:val="0094459C"/>
    <w:rsid w:val="009469C5"/>
    <w:rsid w:val="00947231"/>
    <w:rsid w:val="00950178"/>
    <w:rsid w:val="00956E4C"/>
    <w:rsid w:val="00957D43"/>
    <w:rsid w:val="009637A5"/>
    <w:rsid w:val="009641E1"/>
    <w:rsid w:val="0096614F"/>
    <w:rsid w:val="009664B2"/>
    <w:rsid w:val="00967BEF"/>
    <w:rsid w:val="00970414"/>
    <w:rsid w:val="00970B39"/>
    <w:rsid w:val="0097210F"/>
    <w:rsid w:val="0097279E"/>
    <w:rsid w:val="00972BDB"/>
    <w:rsid w:val="00972DB8"/>
    <w:rsid w:val="0097393C"/>
    <w:rsid w:val="0097469F"/>
    <w:rsid w:val="009748A0"/>
    <w:rsid w:val="00977E23"/>
    <w:rsid w:val="009816B2"/>
    <w:rsid w:val="0098179A"/>
    <w:rsid w:val="009869C8"/>
    <w:rsid w:val="0099015C"/>
    <w:rsid w:val="0099189F"/>
    <w:rsid w:val="0099238C"/>
    <w:rsid w:val="00992D7F"/>
    <w:rsid w:val="0099664D"/>
    <w:rsid w:val="0099685F"/>
    <w:rsid w:val="009A10C2"/>
    <w:rsid w:val="009A2735"/>
    <w:rsid w:val="009A4F12"/>
    <w:rsid w:val="009B01F4"/>
    <w:rsid w:val="009B2FB6"/>
    <w:rsid w:val="009B3447"/>
    <w:rsid w:val="009B3757"/>
    <w:rsid w:val="009B3C79"/>
    <w:rsid w:val="009B60DB"/>
    <w:rsid w:val="009B6F1A"/>
    <w:rsid w:val="009C0669"/>
    <w:rsid w:val="009C0CD8"/>
    <w:rsid w:val="009C3A06"/>
    <w:rsid w:val="009C5544"/>
    <w:rsid w:val="009C5A56"/>
    <w:rsid w:val="009C79D2"/>
    <w:rsid w:val="009D1762"/>
    <w:rsid w:val="009D2DC3"/>
    <w:rsid w:val="009D389F"/>
    <w:rsid w:val="009D737D"/>
    <w:rsid w:val="009E03D4"/>
    <w:rsid w:val="009E3F8B"/>
    <w:rsid w:val="009E4607"/>
    <w:rsid w:val="009F2F19"/>
    <w:rsid w:val="009F3AD7"/>
    <w:rsid w:val="00A03A5B"/>
    <w:rsid w:val="00A06005"/>
    <w:rsid w:val="00A10EA4"/>
    <w:rsid w:val="00A10FEF"/>
    <w:rsid w:val="00A143BD"/>
    <w:rsid w:val="00A157D3"/>
    <w:rsid w:val="00A16B01"/>
    <w:rsid w:val="00A2057D"/>
    <w:rsid w:val="00A243EF"/>
    <w:rsid w:val="00A2461A"/>
    <w:rsid w:val="00A25DFF"/>
    <w:rsid w:val="00A26B48"/>
    <w:rsid w:val="00A27A22"/>
    <w:rsid w:val="00A32C3D"/>
    <w:rsid w:val="00A32CE1"/>
    <w:rsid w:val="00A32DEF"/>
    <w:rsid w:val="00A33734"/>
    <w:rsid w:val="00A33A52"/>
    <w:rsid w:val="00A34665"/>
    <w:rsid w:val="00A359BC"/>
    <w:rsid w:val="00A361BB"/>
    <w:rsid w:val="00A37164"/>
    <w:rsid w:val="00A41B6D"/>
    <w:rsid w:val="00A436B1"/>
    <w:rsid w:val="00A50363"/>
    <w:rsid w:val="00A52AF7"/>
    <w:rsid w:val="00A53A37"/>
    <w:rsid w:val="00A53B28"/>
    <w:rsid w:val="00A5687E"/>
    <w:rsid w:val="00A575F1"/>
    <w:rsid w:val="00A602C0"/>
    <w:rsid w:val="00A60D71"/>
    <w:rsid w:val="00A71725"/>
    <w:rsid w:val="00A73A02"/>
    <w:rsid w:val="00A75CD8"/>
    <w:rsid w:val="00A821E0"/>
    <w:rsid w:val="00A85DEE"/>
    <w:rsid w:val="00A90261"/>
    <w:rsid w:val="00A919CF"/>
    <w:rsid w:val="00A91FBD"/>
    <w:rsid w:val="00A92580"/>
    <w:rsid w:val="00A92F40"/>
    <w:rsid w:val="00A93A9B"/>
    <w:rsid w:val="00A95954"/>
    <w:rsid w:val="00A963C8"/>
    <w:rsid w:val="00A97E60"/>
    <w:rsid w:val="00AA16D9"/>
    <w:rsid w:val="00AA1F5D"/>
    <w:rsid w:val="00AA6BA0"/>
    <w:rsid w:val="00AB1469"/>
    <w:rsid w:val="00AB221C"/>
    <w:rsid w:val="00AB22D1"/>
    <w:rsid w:val="00AB4649"/>
    <w:rsid w:val="00AB51CC"/>
    <w:rsid w:val="00AB6631"/>
    <w:rsid w:val="00AB7096"/>
    <w:rsid w:val="00AC0079"/>
    <w:rsid w:val="00AC1714"/>
    <w:rsid w:val="00AC2BC6"/>
    <w:rsid w:val="00AC49AD"/>
    <w:rsid w:val="00AC4E8B"/>
    <w:rsid w:val="00AC7C4C"/>
    <w:rsid w:val="00AD3AA2"/>
    <w:rsid w:val="00AD3C96"/>
    <w:rsid w:val="00AD4797"/>
    <w:rsid w:val="00AD6C0E"/>
    <w:rsid w:val="00AD7AE4"/>
    <w:rsid w:val="00AE01B2"/>
    <w:rsid w:val="00AE1B4B"/>
    <w:rsid w:val="00AE1FA5"/>
    <w:rsid w:val="00AE3A22"/>
    <w:rsid w:val="00AE4695"/>
    <w:rsid w:val="00AE7F0E"/>
    <w:rsid w:val="00AF042F"/>
    <w:rsid w:val="00AF0516"/>
    <w:rsid w:val="00AF0D9D"/>
    <w:rsid w:val="00AF117A"/>
    <w:rsid w:val="00AF2657"/>
    <w:rsid w:val="00AF3996"/>
    <w:rsid w:val="00AF3A31"/>
    <w:rsid w:val="00AF5193"/>
    <w:rsid w:val="00AF522A"/>
    <w:rsid w:val="00AF6B36"/>
    <w:rsid w:val="00AF6EDC"/>
    <w:rsid w:val="00AF78D6"/>
    <w:rsid w:val="00B0066B"/>
    <w:rsid w:val="00B00685"/>
    <w:rsid w:val="00B02837"/>
    <w:rsid w:val="00B04A24"/>
    <w:rsid w:val="00B070CB"/>
    <w:rsid w:val="00B102BC"/>
    <w:rsid w:val="00B11D15"/>
    <w:rsid w:val="00B12560"/>
    <w:rsid w:val="00B1654A"/>
    <w:rsid w:val="00B17085"/>
    <w:rsid w:val="00B21B3A"/>
    <w:rsid w:val="00B23985"/>
    <w:rsid w:val="00B260E8"/>
    <w:rsid w:val="00B271D6"/>
    <w:rsid w:val="00B33F53"/>
    <w:rsid w:val="00B416DE"/>
    <w:rsid w:val="00B41B98"/>
    <w:rsid w:val="00B44528"/>
    <w:rsid w:val="00B44611"/>
    <w:rsid w:val="00B45A3A"/>
    <w:rsid w:val="00B507CE"/>
    <w:rsid w:val="00B52FFF"/>
    <w:rsid w:val="00B53D9D"/>
    <w:rsid w:val="00B60A0A"/>
    <w:rsid w:val="00B613FF"/>
    <w:rsid w:val="00B61565"/>
    <w:rsid w:val="00B619FE"/>
    <w:rsid w:val="00B65216"/>
    <w:rsid w:val="00B6643C"/>
    <w:rsid w:val="00B7034E"/>
    <w:rsid w:val="00B70ED4"/>
    <w:rsid w:val="00B71272"/>
    <w:rsid w:val="00B7155A"/>
    <w:rsid w:val="00B73CF9"/>
    <w:rsid w:val="00B748A8"/>
    <w:rsid w:val="00B74C23"/>
    <w:rsid w:val="00B75A6E"/>
    <w:rsid w:val="00B75B83"/>
    <w:rsid w:val="00B75FD1"/>
    <w:rsid w:val="00B8182B"/>
    <w:rsid w:val="00B82207"/>
    <w:rsid w:val="00B824A2"/>
    <w:rsid w:val="00B8579A"/>
    <w:rsid w:val="00B85C10"/>
    <w:rsid w:val="00B85DC7"/>
    <w:rsid w:val="00B90279"/>
    <w:rsid w:val="00B90D0A"/>
    <w:rsid w:val="00B9394F"/>
    <w:rsid w:val="00B95D6C"/>
    <w:rsid w:val="00BA2974"/>
    <w:rsid w:val="00BA3747"/>
    <w:rsid w:val="00BA5429"/>
    <w:rsid w:val="00BA5A81"/>
    <w:rsid w:val="00BA5A8D"/>
    <w:rsid w:val="00BA6075"/>
    <w:rsid w:val="00BB1DB9"/>
    <w:rsid w:val="00BB4089"/>
    <w:rsid w:val="00BB48A5"/>
    <w:rsid w:val="00BB6F67"/>
    <w:rsid w:val="00BB7811"/>
    <w:rsid w:val="00BC23C9"/>
    <w:rsid w:val="00BC2C7C"/>
    <w:rsid w:val="00BC38B7"/>
    <w:rsid w:val="00BC46D8"/>
    <w:rsid w:val="00BC6E99"/>
    <w:rsid w:val="00BC72A4"/>
    <w:rsid w:val="00BD0778"/>
    <w:rsid w:val="00BD15FB"/>
    <w:rsid w:val="00BD1FE0"/>
    <w:rsid w:val="00BD3A98"/>
    <w:rsid w:val="00BD3D3E"/>
    <w:rsid w:val="00BD4662"/>
    <w:rsid w:val="00BD56A2"/>
    <w:rsid w:val="00BD6334"/>
    <w:rsid w:val="00BD7945"/>
    <w:rsid w:val="00BD79AC"/>
    <w:rsid w:val="00BD7E87"/>
    <w:rsid w:val="00BE0287"/>
    <w:rsid w:val="00BE076A"/>
    <w:rsid w:val="00BE2316"/>
    <w:rsid w:val="00BE402C"/>
    <w:rsid w:val="00BE4BD8"/>
    <w:rsid w:val="00BE7524"/>
    <w:rsid w:val="00BE7A4D"/>
    <w:rsid w:val="00BF2412"/>
    <w:rsid w:val="00BF339D"/>
    <w:rsid w:val="00BF6C34"/>
    <w:rsid w:val="00C00649"/>
    <w:rsid w:val="00C02639"/>
    <w:rsid w:val="00C04958"/>
    <w:rsid w:val="00C07CDC"/>
    <w:rsid w:val="00C1122B"/>
    <w:rsid w:val="00C11577"/>
    <w:rsid w:val="00C13888"/>
    <w:rsid w:val="00C15924"/>
    <w:rsid w:val="00C16128"/>
    <w:rsid w:val="00C17767"/>
    <w:rsid w:val="00C17E8E"/>
    <w:rsid w:val="00C21C5E"/>
    <w:rsid w:val="00C22EF7"/>
    <w:rsid w:val="00C26E5D"/>
    <w:rsid w:val="00C35BA9"/>
    <w:rsid w:val="00C363B4"/>
    <w:rsid w:val="00C40323"/>
    <w:rsid w:val="00C45DA7"/>
    <w:rsid w:val="00C45F41"/>
    <w:rsid w:val="00C472CE"/>
    <w:rsid w:val="00C503F9"/>
    <w:rsid w:val="00C50850"/>
    <w:rsid w:val="00C52445"/>
    <w:rsid w:val="00C539E4"/>
    <w:rsid w:val="00C53ED8"/>
    <w:rsid w:val="00C55412"/>
    <w:rsid w:val="00C5558F"/>
    <w:rsid w:val="00C61B63"/>
    <w:rsid w:val="00C61EFF"/>
    <w:rsid w:val="00C62B16"/>
    <w:rsid w:val="00C63300"/>
    <w:rsid w:val="00C64B66"/>
    <w:rsid w:val="00C64D25"/>
    <w:rsid w:val="00C66B2F"/>
    <w:rsid w:val="00C678A4"/>
    <w:rsid w:val="00C709B9"/>
    <w:rsid w:val="00C726F8"/>
    <w:rsid w:val="00C72E84"/>
    <w:rsid w:val="00C73F16"/>
    <w:rsid w:val="00C75D6D"/>
    <w:rsid w:val="00C76EAC"/>
    <w:rsid w:val="00C801E4"/>
    <w:rsid w:val="00C8047B"/>
    <w:rsid w:val="00C80D89"/>
    <w:rsid w:val="00C8232F"/>
    <w:rsid w:val="00C84172"/>
    <w:rsid w:val="00C87631"/>
    <w:rsid w:val="00C87ACD"/>
    <w:rsid w:val="00C87E55"/>
    <w:rsid w:val="00C90C6E"/>
    <w:rsid w:val="00C91B64"/>
    <w:rsid w:val="00C94A83"/>
    <w:rsid w:val="00CA0FF2"/>
    <w:rsid w:val="00CA1251"/>
    <w:rsid w:val="00CA14C1"/>
    <w:rsid w:val="00CA1E42"/>
    <w:rsid w:val="00CB0B8B"/>
    <w:rsid w:val="00CB1C40"/>
    <w:rsid w:val="00CB201F"/>
    <w:rsid w:val="00CB2A9A"/>
    <w:rsid w:val="00CB34BD"/>
    <w:rsid w:val="00CB4794"/>
    <w:rsid w:val="00CB5566"/>
    <w:rsid w:val="00CB7558"/>
    <w:rsid w:val="00CB763D"/>
    <w:rsid w:val="00CC0255"/>
    <w:rsid w:val="00CC18DB"/>
    <w:rsid w:val="00CC1BEE"/>
    <w:rsid w:val="00CC529E"/>
    <w:rsid w:val="00CC5800"/>
    <w:rsid w:val="00CD2A71"/>
    <w:rsid w:val="00CD2AE4"/>
    <w:rsid w:val="00CD2FED"/>
    <w:rsid w:val="00CD3A7D"/>
    <w:rsid w:val="00CD4933"/>
    <w:rsid w:val="00CD5CC6"/>
    <w:rsid w:val="00CE0827"/>
    <w:rsid w:val="00CE1B50"/>
    <w:rsid w:val="00CE2834"/>
    <w:rsid w:val="00CE2877"/>
    <w:rsid w:val="00CE36C2"/>
    <w:rsid w:val="00CE5518"/>
    <w:rsid w:val="00CE7609"/>
    <w:rsid w:val="00CF122F"/>
    <w:rsid w:val="00CF1A2A"/>
    <w:rsid w:val="00CF1E7E"/>
    <w:rsid w:val="00CF22C2"/>
    <w:rsid w:val="00CF45AA"/>
    <w:rsid w:val="00CF471D"/>
    <w:rsid w:val="00CF509A"/>
    <w:rsid w:val="00CF548B"/>
    <w:rsid w:val="00CF554E"/>
    <w:rsid w:val="00CF76F5"/>
    <w:rsid w:val="00CF7FFD"/>
    <w:rsid w:val="00D00F27"/>
    <w:rsid w:val="00D04992"/>
    <w:rsid w:val="00D10C50"/>
    <w:rsid w:val="00D11244"/>
    <w:rsid w:val="00D113B3"/>
    <w:rsid w:val="00D11F2B"/>
    <w:rsid w:val="00D1377F"/>
    <w:rsid w:val="00D13D6F"/>
    <w:rsid w:val="00D13EE6"/>
    <w:rsid w:val="00D15F3C"/>
    <w:rsid w:val="00D2239F"/>
    <w:rsid w:val="00D23333"/>
    <w:rsid w:val="00D246BC"/>
    <w:rsid w:val="00D24D17"/>
    <w:rsid w:val="00D264F4"/>
    <w:rsid w:val="00D3018B"/>
    <w:rsid w:val="00D32031"/>
    <w:rsid w:val="00D321A4"/>
    <w:rsid w:val="00D32C28"/>
    <w:rsid w:val="00D339B3"/>
    <w:rsid w:val="00D33BAC"/>
    <w:rsid w:val="00D37B07"/>
    <w:rsid w:val="00D413BB"/>
    <w:rsid w:val="00D42E83"/>
    <w:rsid w:val="00D45873"/>
    <w:rsid w:val="00D51345"/>
    <w:rsid w:val="00D519D8"/>
    <w:rsid w:val="00D536FA"/>
    <w:rsid w:val="00D54EFE"/>
    <w:rsid w:val="00D57D01"/>
    <w:rsid w:val="00D60D30"/>
    <w:rsid w:val="00D636A8"/>
    <w:rsid w:val="00D65242"/>
    <w:rsid w:val="00D66CF5"/>
    <w:rsid w:val="00D7018B"/>
    <w:rsid w:val="00D705C3"/>
    <w:rsid w:val="00D72992"/>
    <w:rsid w:val="00D749C3"/>
    <w:rsid w:val="00D752F0"/>
    <w:rsid w:val="00D760FD"/>
    <w:rsid w:val="00D77D9D"/>
    <w:rsid w:val="00D8387F"/>
    <w:rsid w:val="00D9056F"/>
    <w:rsid w:val="00D90D42"/>
    <w:rsid w:val="00D9295A"/>
    <w:rsid w:val="00DA0FCB"/>
    <w:rsid w:val="00DA16A3"/>
    <w:rsid w:val="00DA2294"/>
    <w:rsid w:val="00DA3AFB"/>
    <w:rsid w:val="00DA62DD"/>
    <w:rsid w:val="00DA6B07"/>
    <w:rsid w:val="00DB05F1"/>
    <w:rsid w:val="00DB2752"/>
    <w:rsid w:val="00DB29CA"/>
    <w:rsid w:val="00DB61A0"/>
    <w:rsid w:val="00DB6C20"/>
    <w:rsid w:val="00DB798C"/>
    <w:rsid w:val="00DC1294"/>
    <w:rsid w:val="00DC5535"/>
    <w:rsid w:val="00DC7031"/>
    <w:rsid w:val="00DC7F4A"/>
    <w:rsid w:val="00DD0E84"/>
    <w:rsid w:val="00DD19AF"/>
    <w:rsid w:val="00DD36F3"/>
    <w:rsid w:val="00DD44FE"/>
    <w:rsid w:val="00DD5996"/>
    <w:rsid w:val="00DD6792"/>
    <w:rsid w:val="00DD7329"/>
    <w:rsid w:val="00DE05F3"/>
    <w:rsid w:val="00DE07AC"/>
    <w:rsid w:val="00DE0C4E"/>
    <w:rsid w:val="00DE33A4"/>
    <w:rsid w:val="00DE342D"/>
    <w:rsid w:val="00DE4A0B"/>
    <w:rsid w:val="00DE554B"/>
    <w:rsid w:val="00DE6B5F"/>
    <w:rsid w:val="00DF07FD"/>
    <w:rsid w:val="00DF18BB"/>
    <w:rsid w:val="00DF5140"/>
    <w:rsid w:val="00DF59E7"/>
    <w:rsid w:val="00E009DF"/>
    <w:rsid w:val="00E02328"/>
    <w:rsid w:val="00E02767"/>
    <w:rsid w:val="00E02FFF"/>
    <w:rsid w:val="00E032F6"/>
    <w:rsid w:val="00E0394D"/>
    <w:rsid w:val="00E0671B"/>
    <w:rsid w:val="00E06DDC"/>
    <w:rsid w:val="00E076C8"/>
    <w:rsid w:val="00E10CD3"/>
    <w:rsid w:val="00E1136F"/>
    <w:rsid w:val="00E11728"/>
    <w:rsid w:val="00E12AB1"/>
    <w:rsid w:val="00E13318"/>
    <w:rsid w:val="00E1469F"/>
    <w:rsid w:val="00E15989"/>
    <w:rsid w:val="00E173FD"/>
    <w:rsid w:val="00E17AF9"/>
    <w:rsid w:val="00E20994"/>
    <w:rsid w:val="00E22E42"/>
    <w:rsid w:val="00E24740"/>
    <w:rsid w:val="00E25E19"/>
    <w:rsid w:val="00E302D9"/>
    <w:rsid w:val="00E31CBD"/>
    <w:rsid w:val="00E34E4B"/>
    <w:rsid w:val="00E37CF9"/>
    <w:rsid w:val="00E40E5C"/>
    <w:rsid w:val="00E429A6"/>
    <w:rsid w:val="00E4306F"/>
    <w:rsid w:val="00E43CC6"/>
    <w:rsid w:val="00E445C2"/>
    <w:rsid w:val="00E44AC6"/>
    <w:rsid w:val="00E452C6"/>
    <w:rsid w:val="00E45A77"/>
    <w:rsid w:val="00E45BF5"/>
    <w:rsid w:val="00E4763D"/>
    <w:rsid w:val="00E47EA7"/>
    <w:rsid w:val="00E53C85"/>
    <w:rsid w:val="00E56BC4"/>
    <w:rsid w:val="00E57A5F"/>
    <w:rsid w:val="00E62633"/>
    <w:rsid w:val="00E629A2"/>
    <w:rsid w:val="00E6514C"/>
    <w:rsid w:val="00E6595B"/>
    <w:rsid w:val="00E72BC5"/>
    <w:rsid w:val="00E73E11"/>
    <w:rsid w:val="00E747CB"/>
    <w:rsid w:val="00E80B7F"/>
    <w:rsid w:val="00E8281F"/>
    <w:rsid w:val="00E8651E"/>
    <w:rsid w:val="00E950F2"/>
    <w:rsid w:val="00E963FB"/>
    <w:rsid w:val="00E979C9"/>
    <w:rsid w:val="00EA7E91"/>
    <w:rsid w:val="00EB157B"/>
    <w:rsid w:val="00EB1D87"/>
    <w:rsid w:val="00EB5E7F"/>
    <w:rsid w:val="00EC21C9"/>
    <w:rsid w:val="00EC746A"/>
    <w:rsid w:val="00ED1232"/>
    <w:rsid w:val="00ED2CF3"/>
    <w:rsid w:val="00ED384E"/>
    <w:rsid w:val="00ED5DB7"/>
    <w:rsid w:val="00ED6222"/>
    <w:rsid w:val="00ED762A"/>
    <w:rsid w:val="00EE0709"/>
    <w:rsid w:val="00EE174E"/>
    <w:rsid w:val="00EE455C"/>
    <w:rsid w:val="00EE5C37"/>
    <w:rsid w:val="00EE615E"/>
    <w:rsid w:val="00EE7425"/>
    <w:rsid w:val="00EF14FB"/>
    <w:rsid w:val="00EF1588"/>
    <w:rsid w:val="00EF654A"/>
    <w:rsid w:val="00EF7C53"/>
    <w:rsid w:val="00F01897"/>
    <w:rsid w:val="00F040B8"/>
    <w:rsid w:val="00F061F6"/>
    <w:rsid w:val="00F06373"/>
    <w:rsid w:val="00F1101A"/>
    <w:rsid w:val="00F130EE"/>
    <w:rsid w:val="00F13908"/>
    <w:rsid w:val="00F13C53"/>
    <w:rsid w:val="00F14E7B"/>
    <w:rsid w:val="00F1604A"/>
    <w:rsid w:val="00F16CF0"/>
    <w:rsid w:val="00F16FCC"/>
    <w:rsid w:val="00F17624"/>
    <w:rsid w:val="00F214E5"/>
    <w:rsid w:val="00F24E28"/>
    <w:rsid w:val="00F272B7"/>
    <w:rsid w:val="00F30B71"/>
    <w:rsid w:val="00F32252"/>
    <w:rsid w:val="00F3338D"/>
    <w:rsid w:val="00F34438"/>
    <w:rsid w:val="00F34B24"/>
    <w:rsid w:val="00F35EBA"/>
    <w:rsid w:val="00F41027"/>
    <w:rsid w:val="00F415FB"/>
    <w:rsid w:val="00F45903"/>
    <w:rsid w:val="00F53F5E"/>
    <w:rsid w:val="00F55092"/>
    <w:rsid w:val="00F56375"/>
    <w:rsid w:val="00F60222"/>
    <w:rsid w:val="00F6343C"/>
    <w:rsid w:val="00F63C6E"/>
    <w:rsid w:val="00F74F0C"/>
    <w:rsid w:val="00F75A08"/>
    <w:rsid w:val="00F75B57"/>
    <w:rsid w:val="00F76247"/>
    <w:rsid w:val="00F80568"/>
    <w:rsid w:val="00F81A2B"/>
    <w:rsid w:val="00F822C8"/>
    <w:rsid w:val="00F8238A"/>
    <w:rsid w:val="00F826FE"/>
    <w:rsid w:val="00F83E07"/>
    <w:rsid w:val="00F851A1"/>
    <w:rsid w:val="00F91CE7"/>
    <w:rsid w:val="00F921C1"/>
    <w:rsid w:val="00F92B1F"/>
    <w:rsid w:val="00F9316C"/>
    <w:rsid w:val="00F9357D"/>
    <w:rsid w:val="00F951D3"/>
    <w:rsid w:val="00F9761A"/>
    <w:rsid w:val="00F97BFF"/>
    <w:rsid w:val="00FA1898"/>
    <w:rsid w:val="00FA1993"/>
    <w:rsid w:val="00FA4B5F"/>
    <w:rsid w:val="00FB2FCC"/>
    <w:rsid w:val="00FB3958"/>
    <w:rsid w:val="00FB4738"/>
    <w:rsid w:val="00FB77C5"/>
    <w:rsid w:val="00FC33D3"/>
    <w:rsid w:val="00FC369B"/>
    <w:rsid w:val="00FC48B3"/>
    <w:rsid w:val="00FC5821"/>
    <w:rsid w:val="00FC6EA2"/>
    <w:rsid w:val="00FC7AFB"/>
    <w:rsid w:val="00FD05C1"/>
    <w:rsid w:val="00FD06DA"/>
    <w:rsid w:val="00FE26FA"/>
    <w:rsid w:val="00FE42BF"/>
    <w:rsid w:val="00FE7C82"/>
    <w:rsid w:val="00FF07EC"/>
    <w:rsid w:val="00FF0DFB"/>
    <w:rsid w:val="00FF2656"/>
    <w:rsid w:val="011F588B"/>
    <w:rsid w:val="0121656E"/>
    <w:rsid w:val="0141302E"/>
    <w:rsid w:val="01A38905"/>
    <w:rsid w:val="01C91744"/>
    <w:rsid w:val="01D05A3A"/>
    <w:rsid w:val="01F2D3A7"/>
    <w:rsid w:val="01FB6D99"/>
    <w:rsid w:val="0212AF66"/>
    <w:rsid w:val="02245541"/>
    <w:rsid w:val="025BF9E7"/>
    <w:rsid w:val="0282714F"/>
    <w:rsid w:val="02F32189"/>
    <w:rsid w:val="02F3B5C2"/>
    <w:rsid w:val="03214A1B"/>
    <w:rsid w:val="03F36A56"/>
    <w:rsid w:val="0402AADA"/>
    <w:rsid w:val="041CB238"/>
    <w:rsid w:val="042566BB"/>
    <w:rsid w:val="042BEE4D"/>
    <w:rsid w:val="043D66D9"/>
    <w:rsid w:val="046D42E8"/>
    <w:rsid w:val="047A75BA"/>
    <w:rsid w:val="047B24EB"/>
    <w:rsid w:val="04CD0694"/>
    <w:rsid w:val="0502F73C"/>
    <w:rsid w:val="051C6F48"/>
    <w:rsid w:val="0586B121"/>
    <w:rsid w:val="058A7B85"/>
    <w:rsid w:val="05F3AA1A"/>
    <w:rsid w:val="068DB26A"/>
    <w:rsid w:val="06BAB702"/>
    <w:rsid w:val="074181FB"/>
    <w:rsid w:val="0794546C"/>
    <w:rsid w:val="07B23563"/>
    <w:rsid w:val="07EB2E4D"/>
    <w:rsid w:val="07F332AE"/>
    <w:rsid w:val="0824C1A9"/>
    <w:rsid w:val="08271B8C"/>
    <w:rsid w:val="0851825E"/>
    <w:rsid w:val="08AA6A36"/>
    <w:rsid w:val="08B0E87B"/>
    <w:rsid w:val="08B199C9"/>
    <w:rsid w:val="08B21FE0"/>
    <w:rsid w:val="08BACB2E"/>
    <w:rsid w:val="08EF9FC9"/>
    <w:rsid w:val="08F894CF"/>
    <w:rsid w:val="093979EE"/>
    <w:rsid w:val="0942E5B0"/>
    <w:rsid w:val="094D5CC7"/>
    <w:rsid w:val="0955FE8D"/>
    <w:rsid w:val="09A1F450"/>
    <w:rsid w:val="09ADE1DE"/>
    <w:rsid w:val="0A060E57"/>
    <w:rsid w:val="0A220F49"/>
    <w:rsid w:val="0A6D8A30"/>
    <w:rsid w:val="0A7B0F00"/>
    <w:rsid w:val="0A8CE534"/>
    <w:rsid w:val="0ABBB6FF"/>
    <w:rsid w:val="0AC6F1A5"/>
    <w:rsid w:val="0AD8FE9C"/>
    <w:rsid w:val="0B0DB26A"/>
    <w:rsid w:val="0B1C77AF"/>
    <w:rsid w:val="0B295B1E"/>
    <w:rsid w:val="0B4D9293"/>
    <w:rsid w:val="0B4FF0FD"/>
    <w:rsid w:val="0B525DD0"/>
    <w:rsid w:val="0B706E78"/>
    <w:rsid w:val="0B911984"/>
    <w:rsid w:val="0B92AD9D"/>
    <w:rsid w:val="0C44A89E"/>
    <w:rsid w:val="0C6CB2C7"/>
    <w:rsid w:val="0CAF7562"/>
    <w:rsid w:val="0CBE31FB"/>
    <w:rsid w:val="0D06AC3C"/>
    <w:rsid w:val="0D1A84BB"/>
    <w:rsid w:val="0D39023B"/>
    <w:rsid w:val="0D61F26C"/>
    <w:rsid w:val="0DAF0354"/>
    <w:rsid w:val="0DBD39C5"/>
    <w:rsid w:val="0DC4C942"/>
    <w:rsid w:val="0DCBF5D3"/>
    <w:rsid w:val="0DCCA05E"/>
    <w:rsid w:val="0ECFE81A"/>
    <w:rsid w:val="0F621C6F"/>
    <w:rsid w:val="0FAD570A"/>
    <w:rsid w:val="0FE5C323"/>
    <w:rsid w:val="0FEDB9B3"/>
    <w:rsid w:val="0FFDC7C0"/>
    <w:rsid w:val="10182638"/>
    <w:rsid w:val="10557F8C"/>
    <w:rsid w:val="109A452B"/>
    <w:rsid w:val="10A38901"/>
    <w:rsid w:val="10CA40B9"/>
    <w:rsid w:val="10DF93F2"/>
    <w:rsid w:val="11FEF176"/>
    <w:rsid w:val="1219DF1A"/>
    <w:rsid w:val="12519D28"/>
    <w:rsid w:val="125C5CFA"/>
    <w:rsid w:val="128CD0C7"/>
    <w:rsid w:val="12C0C080"/>
    <w:rsid w:val="12C4366E"/>
    <w:rsid w:val="12CD6DC8"/>
    <w:rsid w:val="12E1F2AE"/>
    <w:rsid w:val="132E0635"/>
    <w:rsid w:val="13352213"/>
    <w:rsid w:val="1342083A"/>
    <w:rsid w:val="1347A3A8"/>
    <w:rsid w:val="13A6540B"/>
    <w:rsid w:val="13B4CAEA"/>
    <w:rsid w:val="13C6EF90"/>
    <w:rsid w:val="13C8B107"/>
    <w:rsid w:val="13E073EF"/>
    <w:rsid w:val="13E9C35B"/>
    <w:rsid w:val="145332C8"/>
    <w:rsid w:val="14580AC6"/>
    <w:rsid w:val="14626437"/>
    <w:rsid w:val="1473E157"/>
    <w:rsid w:val="1492B38A"/>
    <w:rsid w:val="15053639"/>
    <w:rsid w:val="1511B004"/>
    <w:rsid w:val="1549B113"/>
    <w:rsid w:val="1566C1FE"/>
    <w:rsid w:val="1570820B"/>
    <w:rsid w:val="15750FAF"/>
    <w:rsid w:val="1580E9F7"/>
    <w:rsid w:val="1599A374"/>
    <w:rsid w:val="15A80103"/>
    <w:rsid w:val="15AD54C0"/>
    <w:rsid w:val="15C1EED4"/>
    <w:rsid w:val="15D97769"/>
    <w:rsid w:val="15F552C8"/>
    <w:rsid w:val="16092BC2"/>
    <w:rsid w:val="160A6B6C"/>
    <w:rsid w:val="163DA090"/>
    <w:rsid w:val="164F2F5A"/>
    <w:rsid w:val="16593E3A"/>
    <w:rsid w:val="165DB52E"/>
    <w:rsid w:val="166884AC"/>
    <w:rsid w:val="166E5B63"/>
    <w:rsid w:val="169F1221"/>
    <w:rsid w:val="16BE1C21"/>
    <w:rsid w:val="16D13A78"/>
    <w:rsid w:val="16F6153E"/>
    <w:rsid w:val="170ADE38"/>
    <w:rsid w:val="171A33AE"/>
    <w:rsid w:val="1739B324"/>
    <w:rsid w:val="1742B6E7"/>
    <w:rsid w:val="176646CA"/>
    <w:rsid w:val="17A1AE50"/>
    <w:rsid w:val="18540BDC"/>
    <w:rsid w:val="187F8704"/>
    <w:rsid w:val="1899CE19"/>
    <w:rsid w:val="18B05246"/>
    <w:rsid w:val="18FBB281"/>
    <w:rsid w:val="1909FE94"/>
    <w:rsid w:val="195FE84B"/>
    <w:rsid w:val="1985F86A"/>
    <w:rsid w:val="19A8921F"/>
    <w:rsid w:val="19C5CDAC"/>
    <w:rsid w:val="19CBEAFC"/>
    <w:rsid w:val="19CC3C88"/>
    <w:rsid w:val="19DCBF8D"/>
    <w:rsid w:val="19DDC48E"/>
    <w:rsid w:val="1A02DC1F"/>
    <w:rsid w:val="1A53D397"/>
    <w:rsid w:val="1A5794D3"/>
    <w:rsid w:val="1A6510D5"/>
    <w:rsid w:val="1A655B76"/>
    <w:rsid w:val="1A8292C7"/>
    <w:rsid w:val="1A8C9E8F"/>
    <w:rsid w:val="1AB5260C"/>
    <w:rsid w:val="1AE435CA"/>
    <w:rsid w:val="1AF4AFED"/>
    <w:rsid w:val="1B174CCE"/>
    <w:rsid w:val="1B29DDBD"/>
    <w:rsid w:val="1B969A9E"/>
    <w:rsid w:val="1BBBABF0"/>
    <w:rsid w:val="1BEAB28B"/>
    <w:rsid w:val="1BF786B4"/>
    <w:rsid w:val="1BFF91B2"/>
    <w:rsid w:val="1C0C69A5"/>
    <w:rsid w:val="1C13994E"/>
    <w:rsid w:val="1C2DD3F1"/>
    <w:rsid w:val="1C41BFA6"/>
    <w:rsid w:val="1D767BCC"/>
    <w:rsid w:val="1E5722E6"/>
    <w:rsid w:val="1E6FA784"/>
    <w:rsid w:val="1ED198AC"/>
    <w:rsid w:val="1ED9DBA5"/>
    <w:rsid w:val="1F0B0875"/>
    <w:rsid w:val="1F2AD92D"/>
    <w:rsid w:val="1F4EF095"/>
    <w:rsid w:val="1F4F402A"/>
    <w:rsid w:val="1F53C601"/>
    <w:rsid w:val="200D0173"/>
    <w:rsid w:val="206F9660"/>
    <w:rsid w:val="20C80623"/>
    <w:rsid w:val="20DFE4A9"/>
    <w:rsid w:val="20E6683E"/>
    <w:rsid w:val="215EC7AC"/>
    <w:rsid w:val="21995059"/>
    <w:rsid w:val="2199FE13"/>
    <w:rsid w:val="21A77995"/>
    <w:rsid w:val="21CB5C54"/>
    <w:rsid w:val="2205F0C7"/>
    <w:rsid w:val="221D1300"/>
    <w:rsid w:val="22310DC9"/>
    <w:rsid w:val="223523A2"/>
    <w:rsid w:val="228092B6"/>
    <w:rsid w:val="2288E217"/>
    <w:rsid w:val="228CB90F"/>
    <w:rsid w:val="22A271E3"/>
    <w:rsid w:val="22BE9CF2"/>
    <w:rsid w:val="22C425EC"/>
    <w:rsid w:val="22F4F700"/>
    <w:rsid w:val="23732595"/>
    <w:rsid w:val="237764DD"/>
    <w:rsid w:val="2399EABC"/>
    <w:rsid w:val="23A59D96"/>
    <w:rsid w:val="23DB98E3"/>
    <w:rsid w:val="23FE5F31"/>
    <w:rsid w:val="240C69BA"/>
    <w:rsid w:val="240E23D0"/>
    <w:rsid w:val="241B3F41"/>
    <w:rsid w:val="24420AED"/>
    <w:rsid w:val="245DFFE7"/>
    <w:rsid w:val="248326FC"/>
    <w:rsid w:val="24D6CDD7"/>
    <w:rsid w:val="24E799C9"/>
    <w:rsid w:val="251D8856"/>
    <w:rsid w:val="2521CCD1"/>
    <w:rsid w:val="25303C14"/>
    <w:rsid w:val="2547A51C"/>
    <w:rsid w:val="255AF16A"/>
    <w:rsid w:val="25693D87"/>
    <w:rsid w:val="256CE3A7"/>
    <w:rsid w:val="259C7CA7"/>
    <w:rsid w:val="25BB6C41"/>
    <w:rsid w:val="25DE43B3"/>
    <w:rsid w:val="25F7672F"/>
    <w:rsid w:val="2616C5FF"/>
    <w:rsid w:val="2647E862"/>
    <w:rsid w:val="2681A352"/>
    <w:rsid w:val="26A66216"/>
    <w:rsid w:val="26B6879B"/>
    <w:rsid w:val="26BBEB0C"/>
    <w:rsid w:val="26C0CF7C"/>
    <w:rsid w:val="26C294D6"/>
    <w:rsid w:val="26C70FA6"/>
    <w:rsid w:val="26DDFD8F"/>
    <w:rsid w:val="270C648C"/>
    <w:rsid w:val="271FA94F"/>
    <w:rsid w:val="2741EC1C"/>
    <w:rsid w:val="2766C231"/>
    <w:rsid w:val="27721648"/>
    <w:rsid w:val="27ADEE3C"/>
    <w:rsid w:val="27ADFEA1"/>
    <w:rsid w:val="27EC1449"/>
    <w:rsid w:val="27F47BD0"/>
    <w:rsid w:val="27F895A2"/>
    <w:rsid w:val="2835D76B"/>
    <w:rsid w:val="289D3DAF"/>
    <w:rsid w:val="28BE98AA"/>
    <w:rsid w:val="28DFEC03"/>
    <w:rsid w:val="28E4F97E"/>
    <w:rsid w:val="28E8E65C"/>
    <w:rsid w:val="28F1582A"/>
    <w:rsid w:val="290564D3"/>
    <w:rsid w:val="2969283A"/>
    <w:rsid w:val="29BF99A8"/>
    <w:rsid w:val="29C3AE11"/>
    <w:rsid w:val="29D53142"/>
    <w:rsid w:val="29D9B24D"/>
    <w:rsid w:val="2A0B4DEB"/>
    <w:rsid w:val="2A0C80A7"/>
    <w:rsid w:val="2A4245F0"/>
    <w:rsid w:val="2A6A8A44"/>
    <w:rsid w:val="2A8480E3"/>
    <w:rsid w:val="2A92C39F"/>
    <w:rsid w:val="2AA1E87F"/>
    <w:rsid w:val="2AE94162"/>
    <w:rsid w:val="2B18A5F5"/>
    <w:rsid w:val="2B19D94C"/>
    <w:rsid w:val="2B4B5C1C"/>
    <w:rsid w:val="2B7DFE0D"/>
    <w:rsid w:val="2B837659"/>
    <w:rsid w:val="2B9CB93F"/>
    <w:rsid w:val="2BBBF1A9"/>
    <w:rsid w:val="2C0E63CC"/>
    <w:rsid w:val="2C18061D"/>
    <w:rsid w:val="2C465A1D"/>
    <w:rsid w:val="2C6A8C25"/>
    <w:rsid w:val="2C6E8E00"/>
    <w:rsid w:val="2C79F65E"/>
    <w:rsid w:val="2C7C97C4"/>
    <w:rsid w:val="2CC32E5C"/>
    <w:rsid w:val="2D1EA98A"/>
    <w:rsid w:val="2D2A58F8"/>
    <w:rsid w:val="2D38B484"/>
    <w:rsid w:val="2DBF9140"/>
    <w:rsid w:val="2DC5E2F1"/>
    <w:rsid w:val="2DD60DBF"/>
    <w:rsid w:val="2E056898"/>
    <w:rsid w:val="2E329201"/>
    <w:rsid w:val="2ED965E2"/>
    <w:rsid w:val="2EFB143A"/>
    <w:rsid w:val="2F08E152"/>
    <w:rsid w:val="2F0D7DC6"/>
    <w:rsid w:val="2F24C1C8"/>
    <w:rsid w:val="2F3EA87B"/>
    <w:rsid w:val="2F48D3DA"/>
    <w:rsid w:val="2F509994"/>
    <w:rsid w:val="2F52C74D"/>
    <w:rsid w:val="2F5D73DA"/>
    <w:rsid w:val="2F743E58"/>
    <w:rsid w:val="2F99AA0E"/>
    <w:rsid w:val="2FA343B5"/>
    <w:rsid w:val="302DECF4"/>
    <w:rsid w:val="305B287E"/>
    <w:rsid w:val="305F94AB"/>
    <w:rsid w:val="309FB6E8"/>
    <w:rsid w:val="30C5519B"/>
    <w:rsid w:val="30E51653"/>
    <w:rsid w:val="3105749D"/>
    <w:rsid w:val="310E2F83"/>
    <w:rsid w:val="3126824E"/>
    <w:rsid w:val="312A7E54"/>
    <w:rsid w:val="314984CC"/>
    <w:rsid w:val="314CF543"/>
    <w:rsid w:val="31A3845A"/>
    <w:rsid w:val="31ECC8AC"/>
    <w:rsid w:val="320031B8"/>
    <w:rsid w:val="320E5E52"/>
    <w:rsid w:val="32671119"/>
    <w:rsid w:val="327B2B5B"/>
    <w:rsid w:val="328D899D"/>
    <w:rsid w:val="32970B6F"/>
    <w:rsid w:val="32BCEF7A"/>
    <w:rsid w:val="32D1C520"/>
    <w:rsid w:val="330AEC81"/>
    <w:rsid w:val="3311DCB1"/>
    <w:rsid w:val="331D0A9C"/>
    <w:rsid w:val="33231069"/>
    <w:rsid w:val="339DE267"/>
    <w:rsid w:val="33D84654"/>
    <w:rsid w:val="344D7559"/>
    <w:rsid w:val="346B6F11"/>
    <w:rsid w:val="347769EF"/>
    <w:rsid w:val="349ACE17"/>
    <w:rsid w:val="34F8DD04"/>
    <w:rsid w:val="35281953"/>
    <w:rsid w:val="352DA7CF"/>
    <w:rsid w:val="35651DDE"/>
    <w:rsid w:val="3572DE3A"/>
    <w:rsid w:val="3588913A"/>
    <w:rsid w:val="359AC8AE"/>
    <w:rsid w:val="35A55483"/>
    <w:rsid w:val="35B3D232"/>
    <w:rsid w:val="35BFC402"/>
    <w:rsid w:val="35DBDB8C"/>
    <w:rsid w:val="35DDEC4B"/>
    <w:rsid w:val="35F319DE"/>
    <w:rsid w:val="362209D9"/>
    <w:rsid w:val="3625B1E7"/>
    <w:rsid w:val="364FE4CE"/>
    <w:rsid w:val="365038A4"/>
    <w:rsid w:val="367B44B7"/>
    <w:rsid w:val="36B2DC74"/>
    <w:rsid w:val="36C16F6C"/>
    <w:rsid w:val="36F2F6AE"/>
    <w:rsid w:val="36F33F69"/>
    <w:rsid w:val="36F70624"/>
    <w:rsid w:val="371E849C"/>
    <w:rsid w:val="37401C0B"/>
    <w:rsid w:val="378051C6"/>
    <w:rsid w:val="378B5973"/>
    <w:rsid w:val="378CAD6A"/>
    <w:rsid w:val="37CD7511"/>
    <w:rsid w:val="37E0F350"/>
    <w:rsid w:val="3823F110"/>
    <w:rsid w:val="382E261E"/>
    <w:rsid w:val="3843B980"/>
    <w:rsid w:val="385118AB"/>
    <w:rsid w:val="38596DB9"/>
    <w:rsid w:val="3898B7CC"/>
    <w:rsid w:val="3905B497"/>
    <w:rsid w:val="3906F5CB"/>
    <w:rsid w:val="396C76AE"/>
    <w:rsid w:val="3971E361"/>
    <w:rsid w:val="39AB7607"/>
    <w:rsid w:val="39ACE9D6"/>
    <w:rsid w:val="39BEB9F0"/>
    <w:rsid w:val="39DD9D77"/>
    <w:rsid w:val="39E4F5B0"/>
    <w:rsid w:val="3A0BC82B"/>
    <w:rsid w:val="3A4CDC7F"/>
    <w:rsid w:val="3AAA0C69"/>
    <w:rsid w:val="3AAA65B6"/>
    <w:rsid w:val="3BB66118"/>
    <w:rsid w:val="3BB87549"/>
    <w:rsid w:val="3BCA58C9"/>
    <w:rsid w:val="3BD1BE24"/>
    <w:rsid w:val="3BE2CEEF"/>
    <w:rsid w:val="3C30E132"/>
    <w:rsid w:val="3C3DAD9E"/>
    <w:rsid w:val="3C77570D"/>
    <w:rsid w:val="3C77E4C5"/>
    <w:rsid w:val="3C86675E"/>
    <w:rsid w:val="3CA974CC"/>
    <w:rsid w:val="3CF5F11E"/>
    <w:rsid w:val="3D369AB6"/>
    <w:rsid w:val="3DB1EC87"/>
    <w:rsid w:val="3DDA47A1"/>
    <w:rsid w:val="3E0A1C57"/>
    <w:rsid w:val="3E309800"/>
    <w:rsid w:val="3E6E5EAF"/>
    <w:rsid w:val="3EDF32C6"/>
    <w:rsid w:val="3F036FD6"/>
    <w:rsid w:val="3F532E7C"/>
    <w:rsid w:val="3F54A2B3"/>
    <w:rsid w:val="3F6E63DA"/>
    <w:rsid w:val="3FC2FCF1"/>
    <w:rsid w:val="3FC9E883"/>
    <w:rsid w:val="3FD89A44"/>
    <w:rsid w:val="4016A531"/>
    <w:rsid w:val="4032A948"/>
    <w:rsid w:val="4066A1D1"/>
    <w:rsid w:val="407B8D2C"/>
    <w:rsid w:val="40E43816"/>
    <w:rsid w:val="40F010B9"/>
    <w:rsid w:val="41457AF0"/>
    <w:rsid w:val="414B9809"/>
    <w:rsid w:val="415E7EF4"/>
    <w:rsid w:val="417F1E35"/>
    <w:rsid w:val="418C4CF8"/>
    <w:rsid w:val="4196844F"/>
    <w:rsid w:val="41E0B133"/>
    <w:rsid w:val="4217CA4D"/>
    <w:rsid w:val="42622663"/>
    <w:rsid w:val="426F5E18"/>
    <w:rsid w:val="427CC622"/>
    <w:rsid w:val="42A002FE"/>
    <w:rsid w:val="42CC6290"/>
    <w:rsid w:val="4316591B"/>
    <w:rsid w:val="43225506"/>
    <w:rsid w:val="433730FA"/>
    <w:rsid w:val="436144EC"/>
    <w:rsid w:val="436B89C1"/>
    <w:rsid w:val="43E841CE"/>
    <w:rsid w:val="4402CD61"/>
    <w:rsid w:val="4404A9F4"/>
    <w:rsid w:val="440AD28C"/>
    <w:rsid w:val="441DD8A0"/>
    <w:rsid w:val="442E69FB"/>
    <w:rsid w:val="4431B15C"/>
    <w:rsid w:val="4440EDE5"/>
    <w:rsid w:val="44888812"/>
    <w:rsid w:val="448EB64C"/>
    <w:rsid w:val="449DB707"/>
    <w:rsid w:val="44CFCC46"/>
    <w:rsid w:val="44D7FEE4"/>
    <w:rsid w:val="44DB13AF"/>
    <w:rsid w:val="44F14D81"/>
    <w:rsid w:val="4512F85A"/>
    <w:rsid w:val="4520B6E4"/>
    <w:rsid w:val="452E3D46"/>
    <w:rsid w:val="4559CCFB"/>
    <w:rsid w:val="45A687BA"/>
    <w:rsid w:val="45C3933D"/>
    <w:rsid w:val="46094CC2"/>
    <w:rsid w:val="46098966"/>
    <w:rsid w:val="462463D1"/>
    <w:rsid w:val="46253426"/>
    <w:rsid w:val="46261591"/>
    <w:rsid w:val="465A03C7"/>
    <w:rsid w:val="468075B9"/>
    <w:rsid w:val="46A4F084"/>
    <w:rsid w:val="4739C79D"/>
    <w:rsid w:val="474777D3"/>
    <w:rsid w:val="4760C54C"/>
    <w:rsid w:val="4776E5C2"/>
    <w:rsid w:val="477B657D"/>
    <w:rsid w:val="47BC2481"/>
    <w:rsid w:val="47BD0824"/>
    <w:rsid w:val="47C613CC"/>
    <w:rsid w:val="47D81ED6"/>
    <w:rsid w:val="47D943F3"/>
    <w:rsid w:val="47E4A629"/>
    <w:rsid w:val="484D0E18"/>
    <w:rsid w:val="486ABE15"/>
    <w:rsid w:val="487353D2"/>
    <w:rsid w:val="4880B494"/>
    <w:rsid w:val="48AE7D3C"/>
    <w:rsid w:val="48C1FF5A"/>
    <w:rsid w:val="48C93A0B"/>
    <w:rsid w:val="48E7A9D0"/>
    <w:rsid w:val="4903C30F"/>
    <w:rsid w:val="4927A85B"/>
    <w:rsid w:val="4985CBFC"/>
    <w:rsid w:val="499400CD"/>
    <w:rsid w:val="499A2BC6"/>
    <w:rsid w:val="499BB4F3"/>
    <w:rsid w:val="49F9639D"/>
    <w:rsid w:val="4A0C7A28"/>
    <w:rsid w:val="4A0E1D21"/>
    <w:rsid w:val="4A1921CB"/>
    <w:rsid w:val="4A201EE0"/>
    <w:rsid w:val="4A3446E9"/>
    <w:rsid w:val="4A5A4276"/>
    <w:rsid w:val="4A9EF43C"/>
    <w:rsid w:val="4B476F45"/>
    <w:rsid w:val="4B4CEC73"/>
    <w:rsid w:val="4BA5A256"/>
    <w:rsid w:val="4BF6CE75"/>
    <w:rsid w:val="4C024154"/>
    <w:rsid w:val="4C53C800"/>
    <w:rsid w:val="4C7C8FB2"/>
    <w:rsid w:val="4CDB4CE9"/>
    <w:rsid w:val="4CDDF0CE"/>
    <w:rsid w:val="4CECC2E5"/>
    <w:rsid w:val="4CEE6B07"/>
    <w:rsid w:val="4D244F84"/>
    <w:rsid w:val="4D31BB68"/>
    <w:rsid w:val="4D36861E"/>
    <w:rsid w:val="4D8B62CA"/>
    <w:rsid w:val="4DA03944"/>
    <w:rsid w:val="4DC71833"/>
    <w:rsid w:val="4E198275"/>
    <w:rsid w:val="4E473144"/>
    <w:rsid w:val="4E743B3E"/>
    <w:rsid w:val="4E8E649A"/>
    <w:rsid w:val="4ED1F1B5"/>
    <w:rsid w:val="4EFA45E3"/>
    <w:rsid w:val="4F24C43C"/>
    <w:rsid w:val="4F3067E9"/>
    <w:rsid w:val="4F4F602A"/>
    <w:rsid w:val="4FDABC56"/>
    <w:rsid w:val="4FEEABCB"/>
    <w:rsid w:val="4FFE6547"/>
    <w:rsid w:val="500B8916"/>
    <w:rsid w:val="50168145"/>
    <w:rsid w:val="501C136D"/>
    <w:rsid w:val="5038E9D3"/>
    <w:rsid w:val="5059C9D9"/>
    <w:rsid w:val="5063F799"/>
    <w:rsid w:val="50AC9464"/>
    <w:rsid w:val="5101E375"/>
    <w:rsid w:val="510ADBCF"/>
    <w:rsid w:val="513E19AC"/>
    <w:rsid w:val="51738C15"/>
    <w:rsid w:val="517487A1"/>
    <w:rsid w:val="519C1640"/>
    <w:rsid w:val="51E10237"/>
    <w:rsid w:val="51ECAC46"/>
    <w:rsid w:val="52349C19"/>
    <w:rsid w:val="52349D36"/>
    <w:rsid w:val="52A13240"/>
    <w:rsid w:val="52E0FF68"/>
    <w:rsid w:val="52E123F6"/>
    <w:rsid w:val="52F20BAB"/>
    <w:rsid w:val="52F7A779"/>
    <w:rsid w:val="5319DBAD"/>
    <w:rsid w:val="532233BF"/>
    <w:rsid w:val="5322933E"/>
    <w:rsid w:val="5358157B"/>
    <w:rsid w:val="536200A7"/>
    <w:rsid w:val="5375A6CD"/>
    <w:rsid w:val="5384529A"/>
    <w:rsid w:val="5385E9FE"/>
    <w:rsid w:val="538A0300"/>
    <w:rsid w:val="5397018B"/>
    <w:rsid w:val="53BBFAA1"/>
    <w:rsid w:val="53D2D2AF"/>
    <w:rsid w:val="5423D486"/>
    <w:rsid w:val="54B7FC23"/>
    <w:rsid w:val="54CB4A29"/>
    <w:rsid w:val="54FCA64D"/>
    <w:rsid w:val="552486C9"/>
    <w:rsid w:val="554BA710"/>
    <w:rsid w:val="556108C4"/>
    <w:rsid w:val="55713E53"/>
    <w:rsid w:val="560E1BDF"/>
    <w:rsid w:val="561090E7"/>
    <w:rsid w:val="563D6BC0"/>
    <w:rsid w:val="56431E26"/>
    <w:rsid w:val="565F51C8"/>
    <w:rsid w:val="566A0E0B"/>
    <w:rsid w:val="568C28C7"/>
    <w:rsid w:val="568FA05A"/>
    <w:rsid w:val="56D7BF3A"/>
    <w:rsid w:val="56ED21A8"/>
    <w:rsid w:val="57141871"/>
    <w:rsid w:val="573B7A57"/>
    <w:rsid w:val="57408787"/>
    <w:rsid w:val="5741738F"/>
    <w:rsid w:val="57426B48"/>
    <w:rsid w:val="57AD842F"/>
    <w:rsid w:val="5842CDAF"/>
    <w:rsid w:val="5861FD65"/>
    <w:rsid w:val="58A64B74"/>
    <w:rsid w:val="59338306"/>
    <w:rsid w:val="5949CB74"/>
    <w:rsid w:val="59801703"/>
    <w:rsid w:val="59D3563E"/>
    <w:rsid w:val="59DAE666"/>
    <w:rsid w:val="59DEFD82"/>
    <w:rsid w:val="59F64129"/>
    <w:rsid w:val="5A329453"/>
    <w:rsid w:val="5A3A2B28"/>
    <w:rsid w:val="5A75B715"/>
    <w:rsid w:val="5A9448DA"/>
    <w:rsid w:val="5A9D6B6F"/>
    <w:rsid w:val="5B0EB4B5"/>
    <w:rsid w:val="5B1C06C3"/>
    <w:rsid w:val="5B2C8B3D"/>
    <w:rsid w:val="5B3AB044"/>
    <w:rsid w:val="5B7DE570"/>
    <w:rsid w:val="5B8C9D94"/>
    <w:rsid w:val="5BDA7FCA"/>
    <w:rsid w:val="5BDB58EF"/>
    <w:rsid w:val="5BE0EF3B"/>
    <w:rsid w:val="5C0EE02D"/>
    <w:rsid w:val="5C8674B4"/>
    <w:rsid w:val="5CD7B3C9"/>
    <w:rsid w:val="5D7A6405"/>
    <w:rsid w:val="5D91080C"/>
    <w:rsid w:val="5E0841D1"/>
    <w:rsid w:val="5E1366EF"/>
    <w:rsid w:val="5E366CA6"/>
    <w:rsid w:val="5E386D96"/>
    <w:rsid w:val="5E5291EF"/>
    <w:rsid w:val="5E5AB491"/>
    <w:rsid w:val="5E65B1E6"/>
    <w:rsid w:val="5E7D3A54"/>
    <w:rsid w:val="5EA85E7C"/>
    <w:rsid w:val="5EE4D4B6"/>
    <w:rsid w:val="5EED350C"/>
    <w:rsid w:val="5F01B0F5"/>
    <w:rsid w:val="5FBF106B"/>
    <w:rsid w:val="5FF21C7B"/>
    <w:rsid w:val="60127867"/>
    <w:rsid w:val="60232F2B"/>
    <w:rsid w:val="603421D8"/>
    <w:rsid w:val="607797D5"/>
    <w:rsid w:val="60A18E22"/>
    <w:rsid w:val="60A91D17"/>
    <w:rsid w:val="61B0178E"/>
    <w:rsid w:val="61C5FCF3"/>
    <w:rsid w:val="62023AF6"/>
    <w:rsid w:val="620568DE"/>
    <w:rsid w:val="620599BE"/>
    <w:rsid w:val="620CF94D"/>
    <w:rsid w:val="622CDD7E"/>
    <w:rsid w:val="62529877"/>
    <w:rsid w:val="6258B764"/>
    <w:rsid w:val="62724FF4"/>
    <w:rsid w:val="627E040D"/>
    <w:rsid w:val="62E74A1B"/>
    <w:rsid w:val="62E989BC"/>
    <w:rsid w:val="6316581D"/>
    <w:rsid w:val="631EA228"/>
    <w:rsid w:val="633D7859"/>
    <w:rsid w:val="644EE7AA"/>
    <w:rsid w:val="64A5F3FF"/>
    <w:rsid w:val="64C41519"/>
    <w:rsid w:val="64EB221D"/>
    <w:rsid w:val="65537CE2"/>
    <w:rsid w:val="65A36FBA"/>
    <w:rsid w:val="65ACB3FE"/>
    <w:rsid w:val="65DD01C3"/>
    <w:rsid w:val="65DE5C1C"/>
    <w:rsid w:val="6612F841"/>
    <w:rsid w:val="66CB0924"/>
    <w:rsid w:val="66CEC457"/>
    <w:rsid w:val="66E57175"/>
    <w:rsid w:val="66F04C23"/>
    <w:rsid w:val="6707BBF4"/>
    <w:rsid w:val="671ED88F"/>
    <w:rsid w:val="67352794"/>
    <w:rsid w:val="673C7892"/>
    <w:rsid w:val="673DC869"/>
    <w:rsid w:val="6748B7D7"/>
    <w:rsid w:val="67863553"/>
    <w:rsid w:val="67FFB79B"/>
    <w:rsid w:val="68380EED"/>
    <w:rsid w:val="68381183"/>
    <w:rsid w:val="683C191F"/>
    <w:rsid w:val="685DCC35"/>
    <w:rsid w:val="6886D6ED"/>
    <w:rsid w:val="689C5FCD"/>
    <w:rsid w:val="68A83281"/>
    <w:rsid w:val="68B995E2"/>
    <w:rsid w:val="692AB769"/>
    <w:rsid w:val="693D15A9"/>
    <w:rsid w:val="69456B6D"/>
    <w:rsid w:val="694B294B"/>
    <w:rsid w:val="694CB065"/>
    <w:rsid w:val="6974C6B9"/>
    <w:rsid w:val="6981C5C8"/>
    <w:rsid w:val="6A44FE5D"/>
    <w:rsid w:val="6A6F9C33"/>
    <w:rsid w:val="6A74AB7B"/>
    <w:rsid w:val="6A7FB147"/>
    <w:rsid w:val="6A986F3B"/>
    <w:rsid w:val="6ADB5AA3"/>
    <w:rsid w:val="6AF2B3BE"/>
    <w:rsid w:val="6B530A80"/>
    <w:rsid w:val="6B997231"/>
    <w:rsid w:val="6BAA332E"/>
    <w:rsid w:val="6BDBE6FF"/>
    <w:rsid w:val="6C2DB671"/>
    <w:rsid w:val="6C8369AD"/>
    <w:rsid w:val="6C84CB30"/>
    <w:rsid w:val="6C852DCE"/>
    <w:rsid w:val="6CA07C87"/>
    <w:rsid w:val="6D59B2CC"/>
    <w:rsid w:val="6D81CABB"/>
    <w:rsid w:val="6E1F90B4"/>
    <w:rsid w:val="6E262ECB"/>
    <w:rsid w:val="6E3558DD"/>
    <w:rsid w:val="6E36E010"/>
    <w:rsid w:val="6E9295F2"/>
    <w:rsid w:val="6ED296D6"/>
    <w:rsid w:val="6F559086"/>
    <w:rsid w:val="6F8477BC"/>
    <w:rsid w:val="6FE0206F"/>
    <w:rsid w:val="701907D4"/>
    <w:rsid w:val="702C1954"/>
    <w:rsid w:val="7047344C"/>
    <w:rsid w:val="70C5F2A3"/>
    <w:rsid w:val="711A3B2E"/>
    <w:rsid w:val="711D4799"/>
    <w:rsid w:val="7171F7E3"/>
    <w:rsid w:val="717E5718"/>
    <w:rsid w:val="717FA403"/>
    <w:rsid w:val="71889E29"/>
    <w:rsid w:val="71A0FA0E"/>
    <w:rsid w:val="71B3ED43"/>
    <w:rsid w:val="71D87E7C"/>
    <w:rsid w:val="71EFBB47"/>
    <w:rsid w:val="7239386F"/>
    <w:rsid w:val="7263A52C"/>
    <w:rsid w:val="7265D5A1"/>
    <w:rsid w:val="727F168B"/>
    <w:rsid w:val="72A3D915"/>
    <w:rsid w:val="72FAC5AC"/>
    <w:rsid w:val="72FCE9A1"/>
    <w:rsid w:val="733C44B1"/>
    <w:rsid w:val="73606ECD"/>
    <w:rsid w:val="737D3246"/>
    <w:rsid w:val="73834261"/>
    <w:rsid w:val="7395284C"/>
    <w:rsid w:val="73B7C168"/>
    <w:rsid w:val="73F1E30A"/>
    <w:rsid w:val="741FFF84"/>
    <w:rsid w:val="7423B2A0"/>
    <w:rsid w:val="744327D9"/>
    <w:rsid w:val="74511B74"/>
    <w:rsid w:val="74ABF310"/>
    <w:rsid w:val="74B9F4C4"/>
    <w:rsid w:val="74E9BE60"/>
    <w:rsid w:val="74EF7489"/>
    <w:rsid w:val="7527BBFF"/>
    <w:rsid w:val="75335362"/>
    <w:rsid w:val="753DE014"/>
    <w:rsid w:val="7572FB47"/>
    <w:rsid w:val="759934BB"/>
    <w:rsid w:val="75A81FD3"/>
    <w:rsid w:val="75B76B5F"/>
    <w:rsid w:val="75B937D7"/>
    <w:rsid w:val="75DD6EFD"/>
    <w:rsid w:val="7611957D"/>
    <w:rsid w:val="765627C7"/>
    <w:rsid w:val="7699A66B"/>
    <w:rsid w:val="76CC5875"/>
    <w:rsid w:val="7703984B"/>
    <w:rsid w:val="7707559C"/>
    <w:rsid w:val="77091E6A"/>
    <w:rsid w:val="773F2AFA"/>
    <w:rsid w:val="773FA6C7"/>
    <w:rsid w:val="77891F01"/>
    <w:rsid w:val="778A8775"/>
    <w:rsid w:val="778EC7FB"/>
    <w:rsid w:val="77912DD4"/>
    <w:rsid w:val="783E4A14"/>
    <w:rsid w:val="786C1249"/>
    <w:rsid w:val="786EA3A5"/>
    <w:rsid w:val="78AD7DE3"/>
    <w:rsid w:val="78B6D098"/>
    <w:rsid w:val="78DF6F36"/>
    <w:rsid w:val="78F32969"/>
    <w:rsid w:val="78F519B3"/>
    <w:rsid w:val="78FBB8AC"/>
    <w:rsid w:val="78FFB4C6"/>
    <w:rsid w:val="7903C66D"/>
    <w:rsid w:val="7927D5F5"/>
    <w:rsid w:val="792F88A1"/>
    <w:rsid w:val="7A3BEFDB"/>
    <w:rsid w:val="7A5806A6"/>
    <w:rsid w:val="7AB7994A"/>
    <w:rsid w:val="7B49CB8D"/>
    <w:rsid w:val="7B4E852B"/>
    <w:rsid w:val="7BB02299"/>
    <w:rsid w:val="7BD9D6C9"/>
    <w:rsid w:val="7BE1F2B8"/>
    <w:rsid w:val="7C22F54B"/>
    <w:rsid w:val="7C384C6F"/>
    <w:rsid w:val="7C576FAE"/>
    <w:rsid w:val="7C72818D"/>
    <w:rsid w:val="7D109BB4"/>
    <w:rsid w:val="7D16F48D"/>
    <w:rsid w:val="7D331720"/>
    <w:rsid w:val="7D545960"/>
    <w:rsid w:val="7D710681"/>
    <w:rsid w:val="7DB1F83D"/>
    <w:rsid w:val="7DC00E70"/>
    <w:rsid w:val="7DC066B9"/>
    <w:rsid w:val="7DD9C324"/>
    <w:rsid w:val="7E1869FD"/>
    <w:rsid w:val="7E18A49C"/>
    <w:rsid w:val="7E1A9EA7"/>
    <w:rsid w:val="7E3033CA"/>
    <w:rsid w:val="7E3B53AA"/>
    <w:rsid w:val="7E654797"/>
    <w:rsid w:val="7E6CD9D5"/>
    <w:rsid w:val="7E786901"/>
    <w:rsid w:val="7E8E8F2A"/>
    <w:rsid w:val="7EA45788"/>
    <w:rsid w:val="7EC372ED"/>
    <w:rsid w:val="7EFB4DD8"/>
    <w:rsid w:val="7EFEB00F"/>
    <w:rsid w:val="7F1AB0D0"/>
    <w:rsid w:val="7F345C69"/>
    <w:rsid w:val="7F496F05"/>
    <w:rsid w:val="7F4EFE82"/>
    <w:rsid w:val="7F9B84CF"/>
    <w:rsid w:val="7FC2AC68"/>
    <w:rsid w:val="7FF8B6F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A2DE5"/>
  <w15:chartTrackingRefBased/>
  <w15:docId w15:val="{2D424C66-C56E-45FF-ADC3-86CB4E0B7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26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26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26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26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26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26F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26F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26F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26F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6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26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26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26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26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26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26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26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26FA"/>
    <w:rPr>
      <w:rFonts w:eastAsiaTheme="majorEastAsia" w:cstheme="majorBidi"/>
      <w:color w:val="272727" w:themeColor="text1" w:themeTint="D8"/>
    </w:rPr>
  </w:style>
  <w:style w:type="paragraph" w:styleId="Title">
    <w:name w:val="Title"/>
    <w:basedOn w:val="Normal"/>
    <w:next w:val="Normal"/>
    <w:link w:val="TitleChar"/>
    <w:uiPriority w:val="10"/>
    <w:qFormat/>
    <w:rsid w:val="00FE26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6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6F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26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26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E26FA"/>
    <w:rPr>
      <w:i/>
      <w:iCs/>
      <w:color w:val="404040" w:themeColor="text1" w:themeTint="BF"/>
    </w:rPr>
  </w:style>
  <w:style w:type="paragraph" w:styleId="ListParagraph">
    <w:name w:val="List Paragraph"/>
    <w:basedOn w:val="Normal"/>
    <w:uiPriority w:val="34"/>
    <w:qFormat/>
    <w:rsid w:val="00FE26FA"/>
    <w:pPr>
      <w:ind w:left="720"/>
      <w:contextualSpacing/>
    </w:pPr>
  </w:style>
  <w:style w:type="character" w:styleId="IntenseEmphasis">
    <w:name w:val="Intense Emphasis"/>
    <w:basedOn w:val="DefaultParagraphFont"/>
    <w:uiPriority w:val="21"/>
    <w:qFormat/>
    <w:rsid w:val="00FE26FA"/>
    <w:rPr>
      <w:i/>
      <w:iCs/>
      <w:color w:val="0F4761" w:themeColor="accent1" w:themeShade="BF"/>
    </w:rPr>
  </w:style>
  <w:style w:type="paragraph" w:styleId="IntenseQuote">
    <w:name w:val="Intense Quote"/>
    <w:basedOn w:val="Normal"/>
    <w:next w:val="Normal"/>
    <w:link w:val="IntenseQuoteChar"/>
    <w:uiPriority w:val="30"/>
    <w:qFormat/>
    <w:rsid w:val="00FE26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26FA"/>
    <w:rPr>
      <w:i/>
      <w:iCs/>
      <w:color w:val="0F4761" w:themeColor="accent1" w:themeShade="BF"/>
    </w:rPr>
  </w:style>
  <w:style w:type="character" w:styleId="IntenseReference">
    <w:name w:val="Intense Reference"/>
    <w:basedOn w:val="DefaultParagraphFont"/>
    <w:uiPriority w:val="32"/>
    <w:qFormat/>
    <w:rsid w:val="00FE26FA"/>
    <w:rPr>
      <w:b/>
      <w:bCs/>
      <w:smallCaps/>
      <w:color w:val="0F4761" w:themeColor="accent1" w:themeShade="BF"/>
      <w:spacing w:val="5"/>
    </w:rPr>
  </w:style>
  <w:style w:type="paragraph" w:styleId="Header">
    <w:name w:val="header"/>
    <w:basedOn w:val="Normal"/>
    <w:link w:val="HeaderChar"/>
    <w:uiPriority w:val="99"/>
    <w:unhideWhenUsed/>
    <w:rsid w:val="00AF0D9D"/>
    <w:pPr>
      <w:tabs>
        <w:tab w:val="center" w:pos="4513"/>
        <w:tab w:val="right" w:pos="9026"/>
      </w:tabs>
    </w:pPr>
  </w:style>
  <w:style w:type="character" w:customStyle="1" w:styleId="HeaderChar">
    <w:name w:val="Header Char"/>
    <w:basedOn w:val="DefaultParagraphFont"/>
    <w:link w:val="Header"/>
    <w:uiPriority w:val="99"/>
    <w:rsid w:val="00AF0D9D"/>
  </w:style>
  <w:style w:type="paragraph" w:styleId="Footer">
    <w:name w:val="footer"/>
    <w:basedOn w:val="Normal"/>
    <w:link w:val="FooterChar"/>
    <w:uiPriority w:val="99"/>
    <w:unhideWhenUsed/>
    <w:rsid w:val="00CD4933"/>
    <w:pPr>
      <w:tabs>
        <w:tab w:val="center" w:pos="4513"/>
        <w:tab w:val="right" w:pos="9026"/>
      </w:tabs>
    </w:pPr>
    <w:rPr>
      <w:rFonts w:ascii="Calibri" w:hAnsi="Calibri"/>
    </w:rPr>
  </w:style>
  <w:style w:type="character" w:customStyle="1" w:styleId="FooterChar">
    <w:name w:val="Footer Char"/>
    <w:basedOn w:val="DefaultParagraphFont"/>
    <w:link w:val="Footer"/>
    <w:uiPriority w:val="99"/>
    <w:rsid w:val="00CD4933"/>
    <w:rPr>
      <w:rFonts w:ascii="Calibri" w:hAnsi="Calibri"/>
    </w:rPr>
  </w:style>
  <w:style w:type="paragraph" w:customStyle="1" w:styleId="BasicParagraph">
    <w:name w:val="[Basic Paragraph]"/>
    <w:basedOn w:val="Normal"/>
    <w:uiPriority w:val="99"/>
    <w:rsid w:val="0030582C"/>
    <w:pPr>
      <w:autoSpaceDE w:val="0"/>
      <w:autoSpaceDN w:val="0"/>
      <w:adjustRightInd w:val="0"/>
      <w:spacing w:line="288" w:lineRule="auto"/>
      <w:textAlignment w:val="center"/>
    </w:pPr>
    <w:rPr>
      <w:rFonts w:ascii="Minion Pro" w:hAnsi="Minion Pro" w:cs="Minion Pro"/>
      <w:color w:val="000000"/>
    </w:rPr>
  </w:style>
  <w:style w:type="paragraph" w:customStyle="1" w:styleId="MainHeading">
    <w:name w:val="Main Heading"/>
    <w:basedOn w:val="BasicParagraph"/>
    <w:qFormat/>
    <w:rsid w:val="00CB2A9A"/>
    <w:pPr>
      <w:suppressAutoHyphens/>
    </w:pPr>
    <w:rPr>
      <w:rFonts w:ascii="Calibri" w:hAnsi="Calibri" w:cs="Calibri"/>
      <w:b/>
      <w:bCs/>
      <w:color w:val="E50076"/>
      <w:sz w:val="44"/>
      <w:szCs w:val="44"/>
    </w:rPr>
  </w:style>
  <w:style w:type="paragraph" w:customStyle="1" w:styleId="SubHeading">
    <w:name w:val="Sub Heading"/>
    <w:basedOn w:val="BasicParagraph"/>
    <w:qFormat/>
    <w:rsid w:val="00CB2A9A"/>
    <w:pPr>
      <w:suppressAutoHyphens/>
    </w:pPr>
    <w:rPr>
      <w:rFonts w:ascii="Calibri Light" w:hAnsi="Calibri Light" w:cs="Calibri Light"/>
      <w:color w:val="0083C3"/>
      <w:sz w:val="34"/>
      <w:szCs w:val="34"/>
    </w:rPr>
  </w:style>
  <w:style w:type="paragraph" w:customStyle="1" w:styleId="BodyCopy">
    <w:name w:val="Body Copy"/>
    <w:basedOn w:val="BasicParagraph"/>
    <w:qFormat/>
    <w:rsid w:val="00CB2A9A"/>
    <w:pPr>
      <w:suppressAutoHyphens/>
    </w:pPr>
    <w:rPr>
      <w:rFonts w:ascii="Calibri" w:hAnsi="Calibri" w:cs="Calibri"/>
    </w:rPr>
  </w:style>
  <w:style w:type="paragraph" w:customStyle="1" w:styleId="BlockQuote">
    <w:name w:val="Block Quote"/>
    <w:basedOn w:val="BasicParagraph"/>
    <w:qFormat/>
    <w:rsid w:val="00CB2A9A"/>
    <w:pPr>
      <w:suppressAutoHyphens/>
    </w:pPr>
    <w:rPr>
      <w:rFonts w:ascii="Calibri" w:hAnsi="Calibri" w:cs="Calibri"/>
      <w:b/>
      <w:bCs/>
      <w:i/>
      <w:iCs/>
      <w:color w:val="E50076"/>
    </w:rPr>
  </w:style>
  <w:style w:type="character" w:styleId="PageNumber">
    <w:name w:val="page number"/>
    <w:basedOn w:val="DefaultParagraphFont"/>
    <w:uiPriority w:val="99"/>
    <w:semiHidden/>
    <w:unhideWhenUsed/>
    <w:rsid w:val="00CD4933"/>
  </w:style>
  <w:style w:type="paragraph" w:styleId="NormalWeb">
    <w:name w:val="Normal (Web)"/>
    <w:basedOn w:val="Normal"/>
    <w:uiPriority w:val="99"/>
    <w:semiHidden/>
    <w:unhideWhenUsed/>
    <w:rsid w:val="005677CA"/>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4420A7"/>
    <w:rPr>
      <w:color w:val="467886" w:themeColor="hyperlink"/>
      <w:u w:val="single"/>
    </w:rPr>
  </w:style>
  <w:style w:type="character" w:styleId="UnresolvedMention">
    <w:name w:val="Unresolved Mention"/>
    <w:basedOn w:val="DefaultParagraphFont"/>
    <w:uiPriority w:val="99"/>
    <w:semiHidden/>
    <w:unhideWhenUsed/>
    <w:rsid w:val="004420A7"/>
    <w:rPr>
      <w:color w:val="605E5C"/>
      <w:shd w:val="clear" w:color="auto" w:fill="E1DFDD"/>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B416D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8304">
      <w:bodyDiv w:val="1"/>
      <w:marLeft w:val="0"/>
      <w:marRight w:val="0"/>
      <w:marTop w:val="0"/>
      <w:marBottom w:val="0"/>
      <w:divBdr>
        <w:top w:val="none" w:sz="0" w:space="0" w:color="auto"/>
        <w:left w:val="none" w:sz="0" w:space="0" w:color="auto"/>
        <w:bottom w:val="none" w:sz="0" w:space="0" w:color="auto"/>
        <w:right w:val="none" w:sz="0" w:space="0" w:color="auto"/>
      </w:divBdr>
    </w:div>
    <w:div w:id="6829062">
      <w:bodyDiv w:val="1"/>
      <w:marLeft w:val="0"/>
      <w:marRight w:val="0"/>
      <w:marTop w:val="0"/>
      <w:marBottom w:val="0"/>
      <w:divBdr>
        <w:top w:val="none" w:sz="0" w:space="0" w:color="auto"/>
        <w:left w:val="none" w:sz="0" w:space="0" w:color="auto"/>
        <w:bottom w:val="none" w:sz="0" w:space="0" w:color="auto"/>
        <w:right w:val="none" w:sz="0" w:space="0" w:color="auto"/>
      </w:divBdr>
    </w:div>
    <w:div w:id="46683273">
      <w:bodyDiv w:val="1"/>
      <w:marLeft w:val="0"/>
      <w:marRight w:val="0"/>
      <w:marTop w:val="0"/>
      <w:marBottom w:val="0"/>
      <w:divBdr>
        <w:top w:val="none" w:sz="0" w:space="0" w:color="auto"/>
        <w:left w:val="none" w:sz="0" w:space="0" w:color="auto"/>
        <w:bottom w:val="none" w:sz="0" w:space="0" w:color="auto"/>
        <w:right w:val="none" w:sz="0" w:space="0" w:color="auto"/>
      </w:divBdr>
    </w:div>
    <w:div w:id="192235274">
      <w:bodyDiv w:val="1"/>
      <w:marLeft w:val="0"/>
      <w:marRight w:val="0"/>
      <w:marTop w:val="0"/>
      <w:marBottom w:val="0"/>
      <w:divBdr>
        <w:top w:val="none" w:sz="0" w:space="0" w:color="auto"/>
        <w:left w:val="none" w:sz="0" w:space="0" w:color="auto"/>
        <w:bottom w:val="none" w:sz="0" w:space="0" w:color="auto"/>
        <w:right w:val="none" w:sz="0" w:space="0" w:color="auto"/>
      </w:divBdr>
    </w:div>
    <w:div w:id="222835564">
      <w:bodyDiv w:val="1"/>
      <w:marLeft w:val="0"/>
      <w:marRight w:val="0"/>
      <w:marTop w:val="0"/>
      <w:marBottom w:val="0"/>
      <w:divBdr>
        <w:top w:val="none" w:sz="0" w:space="0" w:color="auto"/>
        <w:left w:val="none" w:sz="0" w:space="0" w:color="auto"/>
        <w:bottom w:val="none" w:sz="0" w:space="0" w:color="auto"/>
        <w:right w:val="none" w:sz="0" w:space="0" w:color="auto"/>
      </w:divBdr>
    </w:div>
    <w:div w:id="294289052">
      <w:bodyDiv w:val="1"/>
      <w:marLeft w:val="0"/>
      <w:marRight w:val="0"/>
      <w:marTop w:val="0"/>
      <w:marBottom w:val="0"/>
      <w:divBdr>
        <w:top w:val="none" w:sz="0" w:space="0" w:color="auto"/>
        <w:left w:val="none" w:sz="0" w:space="0" w:color="auto"/>
        <w:bottom w:val="none" w:sz="0" w:space="0" w:color="auto"/>
        <w:right w:val="none" w:sz="0" w:space="0" w:color="auto"/>
      </w:divBdr>
    </w:div>
    <w:div w:id="309793807">
      <w:bodyDiv w:val="1"/>
      <w:marLeft w:val="0"/>
      <w:marRight w:val="0"/>
      <w:marTop w:val="0"/>
      <w:marBottom w:val="0"/>
      <w:divBdr>
        <w:top w:val="none" w:sz="0" w:space="0" w:color="auto"/>
        <w:left w:val="none" w:sz="0" w:space="0" w:color="auto"/>
        <w:bottom w:val="none" w:sz="0" w:space="0" w:color="auto"/>
        <w:right w:val="none" w:sz="0" w:space="0" w:color="auto"/>
      </w:divBdr>
    </w:div>
    <w:div w:id="333648001">
      <w:bodyDiv w:val="1"/>
      <w:marLeft w:val="0"/>
      <w:marRight w:val="0"/>
      <w:marTop w:val="0"/>
      <w:marBottom w:val="0"/>
      <w:divBdr>
        <w:top w:val="none" w:sz="0" w:space="0" w:color="auto"/>
        <w:left w:val="none" w:sz="0" w:space="0" w:color="auto"/>
        <w:bottom w:val="none" w:sz="0" w:space="0" w:color="auto"/>
        <w:right w:val="none" w:sz="0" w:space="0" w:color="auto"/>
      </w:divBdr>
      <w:divsChild>
        <w:div w:id="14887891">
          <w:marLeft w:val="0"/>
          <w:marRight w:val="0"/>
          <w:marTop w:val="0"/>
          <w:marBottom w:val="0"/>
          <w:divBdr>
            <w:top w:val="none" w:sz="0" w:space="0" w:color="auto"/>
            <w:left w:val="none" w:sz="0" w:space="0" w:color="auto"/>
            <w:bottom w:val="none" w:sz="0" w:space="0" w:color="auto"/>
            <w:right w:val="none" w:sz="0" w:space="0" w:color="auto"/>
          </w:divBdr>
        </w:div>
        <w:div w:id="95440740">
          <w:marLeft w:val="0"/>
          <w:marRight w:val="0"/>
          <w:marTop w:val="0"/>
          <w:marBottom w:val="0"/>
          <w:divBdr>
            <w:top w:val="none" w:sz="0" w:space="0" w:color="auto"/>
            <w:left w:val="none" w:sz="0" w:space="0" w:color="auto"/>
            <w:bottom w:val="none" w:sz="0" w:space="0" w:color="auto"/>
            <w:right w:val="none" w:sz="0" w:space="0" w:color="auto"/>
          </w:divBdr>
        </w:div>
        <w:div w:id="119154887">
          <w:marLeft w:val="0"/>
          <w:marRight w:val="0"/>
          <w:marTop w:val="0"/>
          <w:marBottom w:val="0"/>
          <w:divBdr>
            <w:top w:val="none" w:sz="0" w:space="0" w:color="auto"/>
            <w:left w:val="none" w:sz="0" w:space="0" w:color="auto"/>
            <w:bottom w:val="none" w:sz="0" w:space="0" w:color="auto"/>
            <w:right w:val="none" w:sz="0" w:space="0" w:color="auto"/>
          </w:divBdr>
        </w:div>
        <w:div w:id="146943586">
          <w:marLeft w:val="0"/>
          <w:marRight w:val="0"/>
          <w:marTop w:val="0"/>
          <w:marBottom w:val="0"/>
          <w:divBdr>
            <w:top w:val="none" w:sz="0" w:space="0" w:color="auto"/>
            <w:left w:val="none" w:sz="0" w:space="0" w:color="auto"/>
            <w:bottom w:val="none" w:sz="0" w:space="0" w:color="auto"/>
            <w:right w:val="none" w:sz="0" w:space="0" w:color="auto"/>
          </w:divBdr>
        </w:div>
        <w:div w:id="189879316">
          <w:marLeft w:val="0"/>
          <w:marRight w:val="0"/>
          <w:marTop w:val="0"/>
          <w:marBottom w:val="0"/>
          <w:divBdr>
            <w:top w:val="none" w:sz="0" w:space="0" w:color="auto"/>
            <w:left w:val="none" w:sz="0" w:space="0" w:color="auto"/>
            <w:bottom w:val="none" w:sz="0" w:space="0" w:color="auto"/>
            <w:right w:val="none" w:sz="0" w:space="0" w:color="auto"/>
          </w:divBdr>
        </w:div>
        <w:div w:id="247084657">
          <w:marLeft w:val="0"/>
          <w:marRight w:val="0"/>
          <w:marTop w:val="0"/>
          <w:marBottom w:val="0"/>
          <w:divBdr>
            <w:top w:val="none" w:sz="0" w:space="0" w:color="auto"/>
            <w:left w:val="none" w:sz="0" w:space="0" w:color="auto"/>
            <w:bottom w:val="none" w:sz="0" w:space="0" w:color="auto"/>
            <w:right w:val="none" w:sz="0" w:space="0" w:color="auto"/>
          </w:divBdr>
        </w:div>
        <w:div w:id="277489717">
          <w:marLeft w:val="0"/>
          <w:marRight w:val="0"/>
          <w:marTop w:val="0"/>
          <w:marBottom w:val="0"/>
          <w:divBdr>
            <w:top w:val="none" w:sz="0" w:space="0" w:color="auto"/>
            <w:left w:val="none" w:sz="0" w:space="0" w:color="auto"/>
            <w:bottom w:val="none" w:sz="0" w:space="0" w:color="auto"/>
            <w:right w:val="none" w:sz="0" w:space="0" w:color="auto"/>
          </w:divBdr>
        </w:div>
        <w:div w:id="388308931">
          <w:marLeft w:val="0"/>
          <w:marRight w:val="0"/>
          <w:marTop w:val="0"/>
          <w:marBottom w:val="0"/>
          <w:divBdr>
            <w:top w:val="none" w:sz="0" w:space="0" w:color="auto"/>
            <w:left w:val="none" w:sz="0" w:space="0" w:color="auto"/>
            <w:bottom w:val="none" w:sz="0" w:space="0" w:color="auto"/>
            <w:right w:val="none" w:sz="0" w:space="0" w:color="auto"/>
          </w:divBdr>
        </w:div>
        <w:div w:id="425881595">
          <w:marLeft w:val="0"/>
          <w:marRight w:val="0"/>
          <w:marTop w:val="0"/>
          <w:marBottom w:val="0"/>
          <w:divBdr>
            <w:top w:val="none" w:sz="0" w:space="0" w:color="auto"/>
            <w:left w:val="none" w:sz="0" w:space="0" w:color="auto"/>
            <w:bottom w:val="none" w:sz="0" w:space="0" w:color="auto"/>
            <w:right w:val="none" w:sz="0" w:space="0" w:color="auto"/>
          </w:divBdr>
        </w:div>
        <w:div w:id="590118733">
          <w:marLeft w:val="0"/>
          <w:marRight w:val="0"/>
          <w:marTop w:val="0"/>
          <w:marBottom w:val="0"/>
          <w:divBdr>
            <w:top w:val="none" w:sz="0" w:space="0" w:color="auto"/>
            <w:left w:val="none" w:sz="0" w:space="0" w:color="auto"/>
            <w:bottom w:val="none" w:sz="0" w:space="0" w:color="auto"/>
            <w:right w:val="none" w:sz="0" w:space="0" w:color="auto"/>
          </w:divBdr>
        </w:div>
        <w:div w:id="771585773">
          <w:marLeft w:val="0"/>
          <w:marRight w:val="0"/>
          <w:marTop w:val="0"/>
          <w:marBottom w:val="0"/>
          <w:divBdr>
            <w:top w:val="none" w:sz="0" w:space="0" w:color="auto"/>
            <w:left w:val="none" w:sz="0" w:space="0" w:color="auto"/>
            <w:bottom w:val="none" w:sz="0" w:space="0" w:color="auto"/>
            <w:right w:val="none" w:sz="0" w:space="0" w:color="auto"/>
          </w:divBdr>
        </w:div>
        <w:div w:id="811825572">
          <w:marLeft w:val="0"/>
          <w:marRight w:val="0"/>
          <w:marTop w:val="0"/>
          <w:marBottom w:val="0"/>
          <w:divBdr>
            <w:top w:val="none" w:sz="0" w:space="0" w:color="auto"/>
            <w:left w:val="none" w:sz="0" w:space="0" w:color="auto"/>
            <w:bottom w:val="none" w:sz="0" w:space="0" w:color="auto"/>
            <w:right w:val="none" w:sz="0" w:space="0" w:color="auto"/>
          </w:divBdr>
        </w:div>
        <w:div w:id="821504074">
          <w:marLeft w:val="0"/>
          <w:marRight w:val="0"/>
          <w:marTop w:val="0"/>
          <w:marBottom w:val="0"/>
          <w:divBdr>
            <w:top w:val="none" w:sz="0" w:space="0" w:color="auto"/>
            <w:left w:val="none" w:sz="0" w:space="0" w:color="auto"/>
            <w:bottom w:val="none" w:sz="0" w:space="0" w:color="auto"/>
            <w:right w:val="none" w:sz="0" w:space="0" w:color="auto"/>
          </w:divBdr>
        </w:div>
        <w:div w:id="844898979">
          <w:marLeft w:val="0"/>
          <w:marRight w:val="0"/>
          <w:marTop w:val="0"/>
          <w:marBottom w:val="0"/>
          <w:divBdr>
            <w:top w:val="none" w:sz="0" w:space="0" w:color="auto"/>
            <w:left w:val="none" w:sz="0" w:space="0" w:color="auto"/>
            <w:bottom w:val="none" w:sz="0" w:space="0" w:color="auto"/>
            <w:right w:val="none" w:sz="0" w:space="0" w:color="auto"/>
          </w:divBdr>
        </w:div>
        <w:div w:id="896551467">
          <w:marLeft w:val="0"/>
          <w:marRight w:val="0"/>
          <w:marTop w:val="0"/>
          <w:marBottom w:val="0"/>
          <w:divBdr>
            <w:top w:val="none" w:sz="0" w:space="0" w:color="auto"/>
            <w:left w:val="none" w:sz="0" w:space="0" w:color="auto"/>
            <w:bottom w:val="none" w:sz="0" w:space="0" w:color="auto"/>
            <w:right w:val="none" w:sz="0" w:space="0" w:color="auto"/>
          </w:divBdr>
        </w:div>
        <w:div w:id="1033961509">
          <w:marLeft w:val="0"/>
          <w:marRight w:val="0"/>
          <w:marTop w:val="0"/>
          <w:marBottom w:val="0"/>
          <w:divBdr>
            <w:top w:val="none" w:sz="0" w:space="0" w:color="auto"/>
            <w:left w:val="none" w:sz="0" w:space="0" w:color="auto"/>
            <w:bottom w:val="none" w:sz="0" w:space="0" w:color="auto"/>
            <w:right w:val="none" w:sz="0" w:space="0" w:color="auto"/>
          </w:divBdr>
        </w:div>
        <w:div w:id="1360203644">
          <w:marLeft w:val="0"/>
          <w:marRight w:val="0"/>
          <w:marTop w:val="0"/>
          <w:marBottom w:val="0"/>
          <w:divBdr>
            <w:top w:val="none" w:sz="0" w:space="0" w:color="auto"/>
            <w:left w:val="none" w:sz="0" w:space="0" w:color="auto"/>
            <w:bottom w:val="none" w:sz="0" w:space="0" w:color="auto"/>
            <w:right w:val="none" w:sz="0" w:space="0" w:color="auto"/>
          </w:divBdr>
        </w:div>
        <w:div w:id="1403287078">
          <w:marLeft w:val="0"/>
          <w:marRight w:val="0"/>
          <w:marTop w:val="0"/>
          <w:marBottom w:val="0"/>
          <w:divBdr>
            <w:top w:val="none" w:sz="0" w:space="0" w:color="auto"/>
            <w:left w:val="none" w:sz="0" w:space="0" w:color="auto"/>
            <w:bottom w:val="none" w:sz="0" w:space="0" w:color="auto"/>
            <w:right w:val="none" w:sz="0" w:space="0" w:color="auto"/>
          </w:divBdr>
        </w:div>
        <w:div w:id="1466241526">
          <w:marLeft w:val="0"/>
          <w:marRight w:val="0"/>
          <w:marTop w:val="0"/>
          <w:marBottom w:val="0"/>
          <w:divBdr>
            <w:top w:val="none" w:sz="0" w:space="0" w:color="auto"/>
            <w:left w:val="none" w:sz="0" w:space="0" w:color="auto"/>
            <w:bottom w:val="none" w:sz="0" w:space="0" w:color="auto"/>
            <w:right w:val="none" w:sz="0" w:space="0" w:color="auto"/>
          </w:divBdr>
        </w:div>
        <w:div w:id="1553540540">
          <w:marLeft w:val="0"/>
          <w:marRight w:val="0"/>
          <w:marTop w:val="0"/>
          <w:marBottom w:val="0"/>
          <w:divBdr>
            <w:top w:val="none" w:sz="0" w:space="0" w:color="auto"/>
            <w:left w:val="none" w:sz="0" w:space="0" w:color="auto"/>
            <w:bottom w:val="none" w:sz="0" w:space="0" w:color="auto"/>
            <w:right w:val="none" w:sz="0" w:space="0" w:color="auto"/>
          </w:divBdr>
        </w:div>
        <w:div w:id="1588076985">
          <w:marLeft w:val="0"/>
          <w:marRight w:val="0"/>
          <w:marTop w:val="0"/>
          <w:marBottom w:val="0"/>
          <w:divBdr>
            <w:top w:val="none" w:sz="0" w:space="0" w:color="auto"/>
            <w:left w:val="none" w:sz="0" w:space="0" w:color="auto"/>
            <w:bottom w:val="none" w:sz="0" w:space="0" w:color="auto"/>
            <w:right w:val="none" w:sz="0" w:space="0" w:color="auto"/>
          </w:divBdr>
        </w:div>
        <w:div w:id="1627664783">
          <w:marLeft w:val="0"/>
          <w:marRight w:val="0"/>
          <w:marTop w:val="0"/>
          <w:marBottom w:val="0"/>
          <w:divBdr>
            <w:top w:val="none" w:sz="0" w:space="0" w:color="auto"/>
            <w:left w:val="none" w:sz="0" w:space="0" w:color="auto"/>
            <w:bottom w:val="none" w:sz="0" w:space="0" w:color="auto"/>
            <w:right w:val="none" w:sz="0" w:space="0" w:color="auto"/>
          </w:divBdr>
        </w:div>
        <w:div w:id="1659528996">
          <w:marLeft w:val="0"/>
          <w:marRight w:val="0"/>
          <w:marTop w:val="0"/>
          <w:marBottom w:val="0"/>
          <w:divBdr>
            <w:top w:val="none" w:sz="0" w:space="0" w:color="auto"/>
            <w:left w:val="none" w:sz="0" w:space="0" w:color="auto"/>
            <w:bottom w:val="none" w:sz="0" w:space="0" w:color="auto"/>
            <w:right w:val="none" w:sz="0" w:space="0" w:color="auto"/>
          </w:divBdr>
        </w:div>
        <w:div w:id="1754426590">
          <w:marLeft w:val="0"/>
          <w:marRight w:val="0"/>
          <w:marTop w:val="0"/>
          <w:marBottom w:val="0"/>
          <w:divBdr>
            <w:top w:val="none" w:sz="0" w:space="0" w:color="auto"/>
            <w:left w:val="none" w:sz="0" w:space="0" w:color="auto"/>
            <w:bottom w:val="none" w:sz="0" w:space="0" w:color="auto"/>
            <w:right w:val="none" w:sz="0" w:space="0" w:color="auto"/>
          </w:divBdr>
        </w:div>
        <w:div w:id="2064404912">
          <w:marLeft w:val="0"/>
          <w:marRight w:val="0"/>
          <w:marTop w:val="0"/>
          <w:marBottom w:val="0"/>
          <w:divBdr>
            <w:top w:val="none" w:sz="0" w:space="0" w:color="auto"/>
            <w:left w:val="none" w:sz="0" w:space="0" w:color="auto"/>
            <w:bottom w:val="none" w:sz="0" w:space="0" w:color="auto"/>
            <w:right w:val="none" w:sz="0" w:space="0" w:color="auto"/>
          </w:divBdr>
        </w:div>
      </w:divsChild>
    </w:div>
    <w:div w:id="362290563">
      <w:bodyDiv w:val="1"/>
      <w:marLeft w:val="0"/>
      <w:marRight w:val="0"/>
      <w:marTop w:val="0"/>
      <w:marBottom w:val="0"/>
      <w:divBdr>
        <w:top w:val="none" w:sz="0" w:space="0" w:color="auto"/>
        <w:left w:val="none" w:sz="0" w:space="0" w:color="auto"/>
        <w:bottom w:val="none" w:sz="0" w:space="0" w:color="auto"/>
        <w:right w:val="none" w:sz="0" w:space="0" w:color="auto"/>
      </w:divBdr>
    </w:div>
    <w:div w:id="390932616">
      <w:bodyDiv w:val="1"/>
      <w:marLeft w:val="0"/>
      <w:marRight w:val="0"/>
      <w:marTop w:val="0"/>
      <w:marBottom w:val="0"/>
      <w:divBdr>
        <w:top w:val="none" w:sz="0" w:space="0" w:color="auto"/>
        <w:left w:val="none" w:sz="0" w:space="0" w:color="auto"/>
        <w:bottom w:val="none" w:sz="0" w:space="0" w:color="auto"/>
        <w:right w:val="none" w:sz="0" w:space="0" w:color="auto"/>
      </w:divBdr>
    </w:div>
    <w:div w:id="415632518">
      <w:bodyDiv w:val="1"/>
      <w:marLeft w:val="0"/>
      <w:marRight w:val="0"/>
      <w:marTop w:val="0"/>
      <w:marBottom w:val="0"/>
      <w:divBdr>
        <w:top w:val="none" w:sz="0" w:space="0" w:color="auto"/>
        <w:left w:val="none" w:sz="0" w:space="0" w:color="auto"/>
        <w:bottom w:val="none" w:sz="0" w:space="0" w:color="auto"/>
        <w:right w:val="none" w:sz="0" w:space="0" w:color="auto"/>
      </w:divBdr>
    </w:div>
    <w:div w:id="453714269">
      <w:bodyDiv w:val="1"/>
      <w:marLeft w:val="0"/>
      <w:marRight w:val="0"/>
      <w:marTop w:val="0"/>
      <w:marBottom w:val="0"/>
      <w:divBdr>
        <w:top w:val="none" w:sz="0" w:space="0" w:color="auto"/>
        <w:left w:val="none" w:sz="0" w:space="0" w:color="auto"/>
        <w:bottom w:val="none" w:sz="0" w:space="0" w:color="auto"/>
        <w:right w:val="none" w:sz="0" w:space="0" w:color="auto"/>
      </w:divBdr>
    </w:div>
    <w:div w:id="519314845">
      <w:bodyDiv w:val="1"/>
      <w:marLeft w:val="0"/>
      <w:marRight w:val="0"/>
      <w:marTop w:val="0"/>
      <w:marBottom w:val="0"/>
      <w:divBdr>
        <w:top w:val="none" w:sz="0" w:space="0" w:color="auto"/>
        <w:left w:val="none" w:sz="0" w:space="0" w:color="auto"/>
        <w:bottom w:val="none" w:sz="0" w:space="0" w:color="auto"/>
        <w:right w:val="none" w:sz="0" w:space="0" w:color="auto"/>
      </w:divBdr>
    </w:div>
    <w:div w:id="539783038">
      <w:bodyDiv w:val="1"/>
      <w:marLeft w:val="0"/>
      <w:marRight w:val="0"/>
      <w:marTop w:val="0"/>
      <w:marBottom w:val="0"/>
      <w:divBdr>
        <w:top w:val="none" w:sz="0" w:space="0" w:color="auto"/>
        <w:left w:val="none" w:sz="0" w:space="0" w:color="auto"/>
        <w:bottom w:val="none" w:sz="0" w:space="0" w:color="auto"/>
        <w:right w:val="none" w:sz="0" w:space="0" w:color="auto"/>
      </w:divBdr>
    </w:div>
    <w:div w:id="590823184">
      <w:bodyDiv w:val="1"/>
      <w:marLeft w:val="0"/>
      <w:marRight w:val="0"/>
      <w:marTop w:val="0"/>
      <w:marBottom w:val="0"/>
      <w:divBdr>
        <w:top w:val="none" w:sz="0" w:space="0" w:color="auto"/>
        <w:left w:val="none" w:sz="0" w:space="0" w:color="auto"/>
        <w:bottom w:val="none" w:sz="0" w:space="0" w:color="auto"/>
        <w:right w:val="none" w:sz="0" w:space="0" w:color="auto"/>
      </w:divBdr>
    </w:div>
    <w:div w:id="673722644">
      <w:bodyDiv w:val="1"/>
      <w:marLeft w:val="0"/>
      <w:marRight w:val="0"/>
      <w:marTop w:val="0"/>
      <w:marBottom w:val="0"/>
      <w:divBdr>
        <w:top w:val="none" w:sz="0" w:space="0" w:color="auto"/>
        <w:left w:val="none" w:sz="0" w:space="0" w:color="auto"/>
        <w:bottom w:val="none" w:sz="0" w:space="0" w:color="auto"/>
        <w:right w:val="none" w:sz="0" w:space="0" w:color="auto"/>
      </w:divBdr>
    </w:div>
    <w:div w:id="690912553">
      <w:bodyDiv w:val="1"/>
      <w:marLeft w:val="0"/>
      <w:marRight w:val="0"/>
      <w:marTop w:val="0"/>
      <w:marBottom w:val="0"/>
      <w:divBdr>
        <w:top w:val="none" w:sz="0" w:space="0" w:color="auto"/>
        <w:left w:val="none" w:sz="0" w:space="0" w:color="auto"/>
        <w:bottom w:val="none" w:sz="0" w:space="0" w:color="auto"/>
        <w:right w:val="none" w:sz="0" w:space="0" w:color="auto"/>
      </w:divBdr>
      <w:divsChild>
        <w:div w:id="163975220">
          <w:marLeft w:val="0"/>
          <w:marRight w:val="0"/>
          <w:marTop w:val="0"/>
          <w:marBottom w:val="0"/>
          <w:divBdr>
            <w:top w:val="none" w:sz="0" w:space="0" w:color="auto"/>
            <w:left w:val="none" w:sz="0" w:space="0" w:color="auto"/>
            <w:bottom w:val="none" w:sz="0" w:space="0" w:color="auto"/>
            <w:right w:val="none" w:sz="0" w:space="0" w:color="auto"/>
          </w:divBdr>
          <w:divsChild>
            <w:div w:id="2073001336">
              <w:marLeft w:val="0"/>
              <w:marRight w:val="0"/>
              <w:marTop w:val="0"/>
              <w:marBottom w:val="0"/>
              <w:divBdr>
                <w:top w:val="none" w:sz="0" w:space="0" w:color="auto"/>
                <w:left w:val="none" w:sz="0" w:space="0" w:color="auto"/>
                <w:bottom w:val="none" w:sz="0" w:space="0" w:color="auto"/>
                <w:right w:val="none" w:sz="0" w:space="0" w:color="auto"/>
              </w:divBdr>
              <w:divsChild>
                <w:div w:id="45574030">
                  <w:marLeft w:val="0"/>
                  <w:marRight w:val="0"/>
                  <w:marTop w:val="0"/>
                  <w:marBottom w:val="0"/>
                  <w:divBdr>
                    <w:top w:val="none" w:sz="0" w:space="0" w:color="auto"/>
                    <w:left w:val="none" w:sz="0" w:space="0" w:color="auto"/>
                    <w:bottom w:val="none" w:sz="0" w:space="0" w:color="auto"/>
                    <w:right w:val="none" w:sz="0" w:space="0" w:color="auto"/>
                  </w:divBdr>
                  <w:divsChild>
                    <w:div w:id="859659250">
                      <w:marLeft w:val="0"/>
                      <w:marRight w:val="0"/>
                      <w:marTop w:val="0"/>
                      <w:marBottom w:val="0"/>
                      <w:divBdr>
                        <w:top w:val="none" w:sz="0" w:space="0" w:color="auto"/>
                        <w:left w:val="none" w:sz="0" w:space="0" w:color="auto"/>
                        <w:bottom w:val="none" w:sz="0" w:space="0" w:color="auto"/>
                        <w:right w:val="none" w:sz="0" w:space="0" w:color="auto"/>
                      </w:divBdr>
                    </w:div>
                  </w:divsChild>
                </w:div>
                <w:div w:id="611203595">
                  <w:marLeft w:val="0"/>
                  <w:marRight w:val="0"/>
                  <w:marTop w:val="0"/>
                  <w:marBottom w:val="0"/>
                  <w:divBdr>
                    <w:top w:val="none" w:sz="0" w:space="0" w:color="auto"/>
                    <w:left w:val="none" w:sz="0" w:space="0" w:color="auto"/>
                    <w:bottom w:val="none" w:sz="0" w:space="0" w:color="auto"/>
                    <w:right w:val="none" w:sz="0" w:space="0" w:color="auto"/>
                  </w:divBdr>
                  <w:divsChild>
                    <w:div w:id="77294684">
                      <w:marLeft w:val="0"/>
                      <w:marRight w:val="0"/>
                      <w:marTop w:val="0"/>
                      <w:marBottom w:val="0"/>
                      <w:divBdr>
                        <w:top w:val="none" w:sz="0" w:space="0" w:color="auto"/>
                        <w:left w:val="none" w:sz="0" w:space="0" w:color="auto"/>
                        <w:bottom w:val="none" w:sz="0" w:space="0" w:color="auto"/>
                        <w:right w:val="none" w:sz="0" w:space="0" w:color="auto"/>
                      </w:divBdr>
                      <w:divsChild>
                        <w:div w:id="2120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264225">
                  <w:marLeft w:val="0"/>
                  <w:marRight w:val="0"/>
                  <w:marTop w:val="0"/>
                  <w:marBottom w:val="0"/>
                  <w:divBdr>
                    <w:top w:val="none" w:sz="0" w:space="0" w:color="auto"/>
                    <w:left w:val="none" w:sz="0" w:space="0" w:color="auto"/>
                    <w:bottom w:val="none" w:sz="0" w:space="0" w:color="auto"/>
                    <w:right w:val="none" w:sz="0" w:space="0" w:color="auto"/>
                  </w:divBdr>
                  <w:divsChild>
                    <w:div w:id="1073820877">
                      <w:marLeft w:val="0"/>
                      <w:marRight w:val="0"/>
                      <w:marTop w:val="0"/>
                      <w:marBottom w:val="0"/>
                      <w:divBdr>
                        <w:top w:val="none" w:sz="0" w:space="0" w:color="auto"/>
                        <w:left w:val="none" w:sz="0" w:space="0" w:color="auto"/>
                        <w:bottom w:val="none" w:sz="0" w:space="0" w:color="auto"/>
                        <w:right w:val="none" w:sz="0" w:space="0" w:color="auto"/>
                      </w:divBdr>
                    </w:div>
                  </w:divsChild>
                </w:div>
                <w:div w:id="733312984">
                  <w:marLeft w:val="0"/>
                  <w:marRight w:val="0"/>
                  <w:marTop w:val="0"/>
                  <w:marBottom w:val="0"/>
                  <w:divBdr>
                    <w:top w:val="none" w:sz="0" w:space="0" w:color="auto"/>
                    <w:left w:val="none" w:sz="0" w:space="0" w:color="auto"/>
                    <w:bottom w:val="none" w:sz="0" w:space="0" w:color="auto"/>
                    <w:right w:val="none" w:sz="0" w:space="0" w:color="auto"/>
                  </w:divBdr>
                  <w:divsChild>
                    <w:div w:id="181089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353919">
          <w:marLeft w:val="0"/>
          <w:marRight w:val="0"/>
          <w:marTop w:val="0"/>
          <w:marBottom w:val="0"/>
          <w:divBdr>
            <w:top w:val="none" w:sz="0" w:space="0" w:color="auto"/>
            <w:left w:val="none" w:sz="0" w:space="0" w:color="auto"/>
            <w:bottom w:val="none" w:sz="0" w:space="0" w:color="auto"/>
            <w:right w:val="none" w:sz="0" w:space="0" w:color="auto"/>
          </w:divBdr>
          <w:divsChild>
            <w:div w:id="1388992719">
              <w:marLeft w:val="60"/>
              <w:marRight w:val="0"/>
              <w:marTop w:val="0"/>
              <w:marBottom w:val="60"/>
              <w:divBdr>
                <w:top w:val="none" w:sz="0" w:space="0" w:color="auto"/>
                <w:left w:val="none" w:sz="0" w:space="0" w:color="auto"/>
                <w:bottom w:val="none" w:sz="0" w:space="0" w:color="auto"/>
                <w:right w:val="none" w:sz="0" w:space="0" w:color="auto"/>
              </w:divBdr>
              <w:divsChild>
                <w:div w:id="1412967299">
                  <w:marLeft w:val="0"/>
                  <w:marRight w:val="0"/>
                  <w:marTop w:val="0"/>
                  <w:marBottom w:val="0"/>
                  <w:divBdr>
                    <w:top w:val="none" w:sz="0" w:space="0" w:color="auto"/>
                    <w:left w:val="none" w:sz="0" w:space="0" w:color="auto"/>
                    <w:bottom w:val="none" w:sz="0" w:space="0" w:color="auto"/>
                    <w:right w:val="none" w:sz="0" w:space="0" w:color="auto"/>
                  </w:divBdr>
                  <w:divsChild>
                    <w:div w:id="200304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947010">
      <w:bodyDiv w:val="1"/>
      <w:marLeft w:val="0"/>
      <w:marRight w:val="0"/>
      <w:marTop w:val="0"/>
      <w:marBottom w:val="0"/>
      <w:divBdr>
        <w:top w:val="none" w:sz="0" w:space="0" w:color="auto"/>
        <w:left w:val="none" w:sz="0" w:space="0" w:color="auto"/>
        <w:bottom w:val="none" w:sz="0" w:space="0" w:color="auto"/>
        <w:right w:val="none" w:sz="0" w:space="0" w:color="auto"/>
      </w:divBdr>
    </w:div>
    <w:div w:id="721832041">
      <w:bodyDiv w:val="1"/>
      <w:marLeft w:val="0"/>
      <w:marRight w:val="0"/>
      <w:marTop w:val="0"/>
      <w:marBottom w:val="0"/>
      <w:divBdr>
        <w:top w:val="none" w:sz="0" w:space="0" w:color="auto"/>
        <w:left w:val="none" w:sz="0" w:space="0" w:color="auto"/>
        <w:bottom w:val="none" w:sz="0" w:space="0" w:color="auto"/>
        <w:right w:val="none" w:sz="0" w:space="0" w:color="auto"/>
      </w:divBdr>
      <w:divsChild>
        <w:div w:id="243683819">
          <w:marLeft w:val="0"/>
          <w:marRight w:val="0"/>
          <w:marTop w:val="0"/>
          <w:marBottom w:val="0"/>
          <w:divBdr>
            <w:top w:val="none" w:sz="0" w:space="0" w:color="auto"/>
            <w:left w:val="none" w:sz="0" w:space="0" w:color="auto"/>
            <w:bottom w:val="none" w:sz="0" w:space="0" w:color="auto"/>
            <w:right w:val="none" w:sz="0" w:space="0" w:color="auto"/>
          </w:divBdr>
        </w:div>
        <w:div w:id="788932191">
          <w:marLeft w:val="0"/>
          <w:marRight w:val="0"/>
          <w:marTop w:val="0"/>
          <w:marBottom w:val="0"/>
          <w:divBdr>
            <w:top w:val="none" w:sz="0" w:space="0" w:color="auto"/>
            <w:left w:val="none" w:sz="0" w:space="0" w:color="auto"/>
            <w:bottom w:val="none" w:sz="0" w:space="0" w:color="auto"/>
            <w:right w:val="none" w:sz="0" w:space="0" w:color="auto"/>
          </w:divBdr>
        </w:div>
        <w:div w:id="815102666">
          <w:marLeft w:val="0"/>
          <w:marRight w:val="0"/>
          <w:marTop w:val="0"/>
          <w:marBottom w:val="0"/>
          <w:divBdr>
            <w:top w:val="none" w:sz="0" w:space="0" w:color="auto"/>
            <w:left w:val="none" w:sz="0" w:space="0" w:color="auto"/>
            <w:bottom w:val="none" w:sz="0" w:space="0" w:color="auto"/>
            <w:right w:val="none" w:sz="0" w:space="0" w:color="auto"/>
          </w:divBdr>
        </w:div>
        <w:div w:id="881014113">
          <w:marLeft w:val="0"/>
          <w:marRight w:val="0"/>
          <w:marTop w:val="0"/>
          <w:marBottom w:val="0"/>
          <w:divBdr>
            <w:top w:val="none" w:sz="0" w:space="0" w:color="auto"/>
            <w:left w:val="none" w:sz="0" w:space="0" w:color="auto"/>
            <w:bottom w:val="none" w:sz="0" w:space="0" w:color="auto"/>
            <w:right w:val="none" w:sz="0" w:space="0" w:color="auto"/>
          </w:divBdr>
        </w:div>
        <w:div w:id="1044140253">
          <w:marLeft w:val="0"/>
          <w:marRight w:val="0"/>
          <w:marTop w:val="0"/>
          <w:marBottom w:val="0"/>
          <w:divBdr>
            <w:top w:val="none" w:sz="0" w:space="0" w:color="auto"/>
            <w:left w:val="none" w:sz="0" w:space="0" w:color="auto"/>
            <w:bottom w:val="none" w:sz="0" w:space="0" w:color="auto"/>
            <w:right w:val="none" w:sz="0" w:space="0" w:color="auto"/>
          </w:divBdr>
        </w:div>
        <w:div w:id="1155563334">
          <w:marLeft w:val="0"/>
          <w:marRight w:val="0"/>
          <w:marTop w:val="0"/>
          <w:marBottom w:val="0"/>
          <w:divBdr>
            <w:top w:val="none" w:sz="0" w:space="0" w:color="auto"/>
            <w:left w:val="none" w:sz="0" w:space="0" w:color="auto"/>
            <w:bottom w:val="none" w:sz="0" w:space="0" w:color="auto"/>
            <w:right w:val="none" w:sz="0" w:space="0" w:color="auto"/>
          </w:divBdr>
        </w:div>
        <w:div w:id="1206061564">
          <w:marLeft w:val="0"/>
          <w:marRight w:val="0"/>
          <w:marTop w:val="0"/>
          <w:marBottom w:val="0"/>
          <w:divBdr>
            <w:top w:val="none" w:sz="0" w:space="0" w:color="auto"/>
            <w:left w:val="none" w:sz="0" w:space="0" w:color="auto"/>
            <w:bottom w:val="none" w:sz="0" w:space="0" w:color="auto"/>
            <w:right w:val="none" w:sz="0" w:space="0" w:color="auto"/>
          </w:divBdr>
        </w:div>
        <w:div w:id="1224412137">
          <w:marLeft w:val="0"/>
          <w:marRight w:val="0"/>
          <w:marTop w:val="0"/>
          <w:marBottom w:val="0"/>
          <w:divBdr>
            <w:top w:val="none" w:sz="0" w:space="0" w:color="auto"/>
            <w:left w:val="none" w:sz="0" w:space="0" w:color="auto"/>
            <w:bottom w:val="none" w:sz="0" w:space="0" w:color="auto"/>
            <w:right w:val="none" w:sz="0" w:space="0" w:color="auto"/>
          </w:divBdr>
        </w:div>
        <w:div w:id="1252549384">
          <w:marLeft w:val="0"/>
          <w:marRight w:val="0"/>
          <w:marTop w:val="0"/>
          <w:marBottom w:val="0"/>
          <w:divBdr>
            <w:top w:val="none" w:sz="0" w:space="0" w:color="auto"/>
            <w:left w:val="none" w:sz="0" w:space="0" w:color="auto"/>
            <w:bottom w:val="none" w:sz="0" w:space="0" w:color="auto"/>
            <w:right w:val="none" w:sz="0" w:space="0" w:color="auto"/>
          </w:divBdr>
        </w:div>
        <w:div w:id="1263029852">
          <w:marLeft w:val="0"/>
          <w:marRight w:val="0"/>
          <w:marTop w:val="0"/>
          <w:marBottom w:val="0"/>
          <w:divBdr>
            <w:top w:val="none" w:sz="0" w:space="0" w:color="auto"/>
            <w:left w:val="none" w:sz="0" w:space="0" w:color="auto"/>
            <w:bottom w:val="none" w:sz="0" w:space="0" w:color="auto"/>
            <w:right w:val="none" w:sz="0" w:space="0" w:color="auto"/>
          </w:divBdr>
        </w:div>
        <w:div w:id="1334261440">
          <w:marLeft w:val="0"/>
          <w:marRight w:val="0"/>
          <w:marTop w:val="0"/>
          <w:marBottom w:val="0"/>
          <w:divBdr>
            <w:top w:val="none" w:sz="0" w:space="0" w:color="auto"/>
            <w:left w:val="none" w:sz="0" w:space="0" w:color="auto"/>
            <w:bottom w:val="none" w:sz="0" w:space="0" w:color="auto"/>
            <w:right w:val="none" w:sz="0" w:space="0" w:color="auto"/>
          </w:divBdr>
        </w:div>
        <w:div w:id="1408914436">
          <w:marLeft w:val="0"/>
          <w:marRight w:val="0"/>
          <w:marTop w:val="0"/>
          <w:marBottom w:val="0"/>
          <w:divBdr>
            <w:top w:val="none" w:sz="0" w:space="0" w:color="auto"/>
            <w:left w:val="none" w:sz="0" w:space="0" w:color="auto"/>
            <w:bottom w:val="none" w:sz="0" w:space="0" w:color="auto"/>
            <w:right w:val="none" w:sz="0" w:space="0" w:color="auto"/>
          </w:divBdr>
        </w:div>
        <w:div w:id="1713456782">
          <w:marLeft w:val="0"/>
          <w:marRight w:val="0"/>
          <w:marTop w:val="0"/>
          <w:marBottom w:val="0"/>
          <w:divBdr>
            <w:top w:val="none" w:sz="0" w:space="0" w:color="auto"/>
            <w:left w:val="none" w:sz="0" w:space="0" w:color="auto"/>
            <w:bottom w:val="none" w:sz="0" w:space="0" w:color="auto"/>
            <w:right w:val="none" w:sz="0" w:space="0" w:color="auto"/>
          </w:divBdr>
        </w:div>
        <w:div w:id="2115203595">
          <w:marLeft w:val="0"/>
          <w:marRight w:val="0"/>
          <w:marTop w:val="0"/>
          <w:marBottom w:val="0"/>
          <w:divBdr>
            <w:top w:val="none" w:sz="0" w:space="0" w:color="auto"/>
            <w:left w:val="none" w:sz="0" w:space="0" w:color="auto"/>
            <w:bottom w:val="none" w:sz="0" w:space="0" w:color="auto"/>
            <w:right w:val="none" w:sz="0" w:space="0" w:color="auto"/>
          </w:divBdr>
        </w:div>
      </w:divsChild>
    </w:div>
    <w:div w:id="829101949">
      <w:bodyDiv w:val="1"/>
      <w:marLeft w:val="0"/>
      <w:marRight w:val="0"/>
      <w:marTop w:val="0"/>
      <w:marBottom w:val="0"/>
      <w:divBdr>
        <w:top w:val="none" w:sz="0" w:space="0" w:color="auto"/>
        <w:left w:val="none" w:sz="0" w:space="0" w:color="auto"/>
        <w:bottom w:val="none" w:sz="0" w:space="0" w:color="auto"/>
        <w:right w:val="none" w:sz="0" w:space="0" w:color="auto"/>
      </w:divBdr>
    </w:div>
    <w:div w:id="836653271">
      <w:bodyDiv w:val="1"/>
      <w:marLeft w:val="0"/>
      <w:marRight w:val="0"/>
      <w:marTop w:val="0"/>
      <w:marBottom w:val="0"/>
      <w:divBdr>
        <w:top w:val="none" w:sz="0" w:space="0" w:color="auto"/>
        <w:left w:val="none" w:sz="0" w:space="0" w:color="auto"/>
        <w:bottom w:val="none" w:sz="0" w:space="0" w:color="auto"/>
        <w:right w:val="none" w:sz="0" w:space="0" w:color="auto"/>
      </w:divBdr>
    </w:div>
    <w:div w:id="920794422">
      <w:bodyDiv w:val="1"/>
      <w:marLeft w:val="0"/>
      <w:marRight w:val="0"/>
      <w:marTop w:val="0"/>
      <w:marBottom w:val="0"/>
      <w:divBdr>
        <w:top w:val="none" w:sz="0" w:space="0" w:color="auto"/>
        <w:left w:val="none" w:sz="0" w:space="0" w:color="auto"/>
        <w:bottom w:val="none" w:sz="0" w:space="0" w:color="auto"/>
        <w:right w:val="none" w:sz="0" w:space="0" w:color="auto"/>
      </w:divBdr>
    </w:div>
    <w:div w:id="923493630">
      <w:bodyDiv w:val="1"/>
      <w:marLeft w:val="0"/>
      <w:marRight w:val="0"/>
      <w:marTop w:val="0"/>
      <w:marBottom w:val="0"/>
      <w:divBdr>
        <w:top w:val="none" w:sz="0" w:space="0" w:color="auto"/>
        <w:left w:val="none" w:sz="0" w:space="0" w:color="auto"/>
        <w:bottom w:val="none" w:sz="0" w:space="0" w:color="auto"/>
        <w:right w:val="none" w:sz="0" w:space="0" w:color="auto"/>
      </w:divBdr>
      <w:divsChild>
        <w:div w:id="930773742">
          <w:marLeft w:val="0"/>
          <w:marRight w:val="0"/>
          <w:marTop w:val="0"/>
          <w:marBottom w:val="0"/>
          <w:divBdr>
            <w:top w:val="none" w:sz="0" w:space="0" w:color="auto"/>
            <w:left w:val="none" w:sz="0" w:space="0" w:color="auto"/>
            <w:bottom w:val="none" w:sz="0" w:space="0" w:color="auto"/>
            <w:right w:val="none" w:sz="0" w:space="0" w:color="auto"/>
          </w:divBdr>
          <w:divsChild>
            <w:div w:id="1602303231">
              <w:marLeft w:val="0"/>
              <w:marRight w:val="0"/>
              <w:marTop w:val="0"/>
              <w:marBottom w:val="0"/>
              <w:divBdr>
                <w:top w:val="none" w:sz="0" w:space="0" w:color="auto"/>
                <w:left w:val="none" w:sz="0" w:space="0" w:color="auto"/>
                <w:bottom w:val="none" w:sz="0" w:space="0" w:color="auto"/>
                <w:right w:val="none" w:sz="0" w:space="0" w:color="auto"/>
              </w:divBdr>
              <w:divsChild>
                <w:div w:id="2026445391">
                  <w:marLeft w:val="0"/>
                  <w:marRight w:val="0"/>
                  <w:marTop w:val="0"/>
                  <w:marBottom w:val="0"/>
                  <w:divBdr>
                    <w:top w:val="none" w:sz="0" w:space="0" w:color="auto"/>
                    <w:left w:val="none" w:sz="0" w:space="0" w:color="auto"/>
                    <w:bottom w:val="none" w:sz="0" w:space="0" w:color="auto"/>
                    <w:right w:val="none" w:sz="0" w:space="0" w:color="auto"/>
                  </w:divBdr>
                  <w:divsChild>
                    <w:div w:id="1677999628">
                      <w:marLeft w:val="0"/>
                      <w:marRight w:val="0"/>
                      <w:marTop w:val="0"/>
                      <w:marBottom w:val="0"/>
                      <w:divBdr>
                        <w:top w:val="none" w:sz="0" w:space="0" w:color="auto"/>
                        <w:left w:val="none" w:sz="0" w:space="0" w:color="auto"/>
                        <w:bottom w:val="none" w:sz="0" w:space="0" w:color="auto"/>
                        <w:right w:val="none" w:sz="0" w:space="0" w:color="auto"/>
                      </w:divBdr>
                      <w:divsChild>
                        <w:div w:id="1428769897">
                          <w:marLeft w:val="0"/>
                          <w:marRight w:val="0"/>
                          <w:marTop w:val="75"/>
                          <w:marBottom w:val="75"/>
                          <w:divBdr>
                            <w:top w:val="none" w:sz="0" w:space="0" w:color="auto"/>
                            <w:left w:val="none" w:sz="0" w:space="0" w:color="auto"/>
                            <w:bottom w:val="none" w:sz="0" w:space="0" w:color="auto"/>
                            <w:right w:val="none" w:sz="0" w:space="0" w:color="auto"/>
                          </w:divBdr>
                          <w:divsChild>
                            <w:div w:id="64499349">
                              <w:marLeft w:val="0"/>
                              <w:marRight w:val="0"/>
                              <w:marTop w:val="0"/>
                              <w:marBottom w:val="0"/>
                              <w:divBdr>
                                <w:top w:val="none" w:sz="0" w:space="0" w:color="auto"/>
                                <w:left w:val="none" w:sz="0" w:space="0" w:color="auto"/>
                                <w:bottom w:val="none" w:sz="0" w:space="0" w:color="auto"/>
                                <w:right w:val="none" w:sz="0" w:space="0" w:color="auto"/>
                              </w:divBdr>
                              <w:divsChild>
                                <w:div w:id="1774475067">
                                  <w:marLeft w:val="0"/>
                                  <w:marRight w:val="0"/>
                                  <w:marTop w:val="0"/>
                                  <w:marBottom w:val="0"/>
                                  <w:divBdr>
                                    <w:top w:val="none" w:sz="0" w:space="0" w:color="auto"/>
                                    <w:left w:val="none" w:sz="0" w:space="0" w:color="auto"/>
                                    <w:bottom w:val="none" w:sz="0" w:space="0" w:color="auto"/>
                                    <w:right w:val="none" w:sz="0" w:space="0" w:color="auto"/>
                                  </w:divBdr>
                                </w:div>
                              </w:divsChild>
                            </w:div>
                            <w:div w:id="892078073">
                              <w:marLeft w:val="0"/>
                              <w:marRight w:val="0"/>
                              <w:marTop w:val="120"/>
                              <w:marBottom w:val="0"/>
                              <w:divBdr>
                                <w:top w:val="none" w:sz="0" w:space="0" w:color="auto"/>
                                <w:left w:val="none" w:sz="0" w:space="0" w:color="auto"/>
                                <w:bottom w:val="none" w:sz="0" w:space="0" w:color="auto"/>
                                <w:right w:val="none" w:sz="0" w:space="0" w:color="auto"/>
                              </w:divBdr>
                              <w:divsChild>
                                <w:div w:id="55412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3750027">
          <w:marLeft w:val="0"/>
          <w:marRight w:val="0"/>
          <w:marTop w:val="0"/>
          <w:marBottom w:val="0"/>
          <w:divBdr>
            <w:top w:val="none" w:sz="0" w:space="0" w:color="auto"/>
            <w:left w:val="none" w:sz="0" w:space="0" w:color="auto"/>
            <w:bottom w:val="none" w:sz="0" w:space="0" w:color="auto"/>
            <w:right w:val="none" w:sz="0" w:space="0" w:color="auto"/>
          </w:divBdr>
          <w:divsChild>
            <w:div w:id="1963029294">
              <w:marLeft w:val="0"/>
              <w:marRight w:val="0"/>
              <w:marTop w:val="0"/>
              <w:marBottom w:val="180"/>
              <w:divBdr>
                <w:top w:val="none" w:sz="0" w:space="0" w:color="auto"/>
                <w:left w:val="none" w:sz="0" w:space="0" w:color="auto"/>
                <w:bottom w:val="none" w:sz="0" w:space="0" w:color="auto"/>
                <w:right w:val="none" w:sz="0" w:space="0" w:color="auto"/>
              </w:divBdr>
              <w:divsChild>
                <w:div w:id="220674909">
                  <w:marLeft w:val="0"/>
                  <w:marRight w:val="0"/>
                  <w:marTop w:val="0"/>
                  <w:marBottom w:val="0"/>
                  <w:divBdr>
                    <w:top w:val="none" w:sz="0" w:space="0" w:color="auto"/>
                    <w:left w:val="none" w:sz="0" w:space="0" w:color="auto"/>
                    <w:bottom w:val="none" w:sz="0" w:space="0" w:color="auto"/>
                    <w:right w:val="none" w:sz="0" w:space="0" w:color="auto"/>
                  </w:divBdr>
                  <w:divsChild>
                    <w:div w:id="2079327920">
                      <w:marLeft w:val="0"/>
                      <w:marRight w:val="0"/>
                      <w:marTop w:val="0"/>
                      <w:marBottom w:val="0"/>
                      <w:divBdr>
                        <w:top w:val="none" w:sz="0" w:space="0" w:color="auto"/>
                        <w:left w:val="none" w:sz="0" w:space="0" w:color="auto"/>
                        <w:bottom w:val="none" w:sz="0" w:space="0" w:color="auto"/>
                        <w:right w:val="none" w:sz="0" w:space="0" w:color="auto"/>
                      </w:divBdr>
                      <w:divsChild>
                        <w:div w:id="1284387129">
                          <w:marLeft w:val="0"/>
                          <w:marRight w:val="0"/>
                          <w:marTop w:val="75"/>
                          <w:marBottom w:val="75"/>
                          <w:divBdr>
                            <w:top w:val="none" w:sz="0" w:space="0" w:color="auto"/>
                            <w:left w:val="none" w:sz="0" w:space="0" w:color="auto"/>
                            <w:bottom w:val="none" w:sz="0" w:space="0" w:color="auto"/>
                            <w:right w:val="none" w:sz="0" w:space="0" w:color="auto"/>
                          </w:divBdr>
                          <w:divsChild>
                            <w:div w:id="248151584">
                              <w:marLeft w:val="0"/>
                              <w:marRight w:val="0"/>
                              <w:marTop w:val="0"/>
                              <w:marBottom w:val="0"/>
                              <w:divBdr>
                                <w:top w:val="none" w:sz="0" w:space="0" w:color="auto"/>
                                <w:left w:val="none" w:sz="0" w:space="0" w:color="auto"/>
                                <w:bottom w:val="none" w:sz="0" w:space="0" w:color="auto"/>
                                <w:right w:val="none" w:sz="0" w:space="0" w:color="auto"/>
                              </w:divBdr>
                            </w:div>
                          </w:divsChild>
                        </w:div>
                        <w:div w:id="202023073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82079996">
      <w:bodyDiv w:val="1"/>
      <w:marLeft w:val="0"/>
      <w:marRight w:val="0"/>
      <w:marTop w:val="0"/>
      <w:marBottom w:val="0"/>
      <w:divBdr>
        <w:top w:val="none" w:sz="0" w:space="0" w:color="auto"/>
        <w:left w:val="none" w:sz="0" w:space="0" w:color="auto"/>
        <w:bottom w:val="none" w:sz="0" w:space="0" w:color="auto"/>
        <w:right w:val="none" w:sz="0" w:space="0" w:color="auto"/>
      </w:divBdr>
    </w:div>
    <w:div w:id="1016351293">
      <w:bodyDiv w:val="1"/>
      <w:marLeft w:val="0"/>
      <w:marRight w:val="0"/>
      <w:marTop w:val="0"/>
      <w:marBottom w:val="0"/>
      <w:divBdr>
        <w:top w:val="none" w:sz="0" w:space="0" w:color="auto"/>
        <w:left w:val="none" w:sz="0" w:space="0" w:color="auto"/>
        <w:bottom w:val="none" w:sz="0" w:space="0" w:color="auto"/>
        <w:right w:val="none" w:sz="0" w:space="0" w:color="auto"/>
      </w:divBdr>
    </w:div>
    <w:div w:id="1017854194">
      <w:bodyDiv w:val="1"/>
      <w:marLeft w:val="0"/>
      <w:marRight w:val="0"/>
      <w:marTop w:val="0"/>
      <w:marBottom w:val="0"/>
      <w:divBdr>
        <w:top w:val="none" w:sz="0" w:space="0" w:color="auto"/>
        <w:left w:val="none" w:sz="0" w:space="0" w:color="auto"/>
        <w:bottom w:val="none" w:sz="0" w:space="0" w:color="auto"/>
        <w:right w:val="none" w:sz="0" w:space="0" w:color="auto"/>
      </w:divBdr>
    </w:div>
    <w:div w:id="1038505794">
      <w:bodyDiv w:val="1"/>
      <w:marLeft w:val="0"/>
      <w:marRight w:val="0"/>
      <w:marTop w:val="0"/>
      <w:marBottom w:val="0"/>
      <w:divBdr>
        <w:top w:val="none" w:sz="0" w:space="0" w:color="auto"/>
        <w:left w:val="none" w:sz="0" w:space="0" w:color="auto"/>
        <w:bottom w:val="none" w:sz="0" w:space="0" w:color="auto"/>
        <w:right w:val="none" w:sz="0" w:space="0" w:color="auto"/>
      </w:divBdr>
    </w:div>
    <w:div w:id="1052465517">
      <w:bodyDiv w:val="1"/>
      <w:marLeft w:val="0"/>
      <w:marRight w:val="0"/>
      <w:marTop w:val="0"/>
      <w:marBottom w:val="0"/>
      <w:divBdr>
        <w:top w:val="none" w:sz="0" w:space="0" w:color="auto"/>
        <w:left w:val="none" w:sz="0" w:space="0" w:color="auto"/>
        <w:bottom w:val="none" w:sz="0" w:space="0" w:color="auto"/>
        <w:right w:val="none" w:sz="0" w:space="0" w:color="auto"/>
      </w:divBdr>
      <w:divsChild>
        <w:div w:id="191236275">
          <w:marLeft w:val="0"/>
          <w:marRight w:val="0"/>
          <w:marTop w:val="0"/>
          <w:marBottom w:val="0"/>
          <w:divBdr>
            <w:top w:val="none" w:sz="0" w:space="0" w:color="auto"/>
            <w:left w:val="none" w:sz="0" w:space="0" w:color="auto"/>
            <w:bottom w:val="none" w:sz="0" w:space="0" w:color="auto"/>
            <w:right w:val="none" w:sz="0" w:space="0" w:color="auto"/>
          </w:divBdr>
        </w:div>
        <w:div w:id="305548311">
          <w:marLeft w:val="0"/>
          <w:marRight w:val="0"/>
          <w:marTop w:val="0"/>
          <w:marBottom w:val="0"/>
          <w:divBdr>
            <w:top w:val="none" w:sz="0" w:space="0" w:color="auto"/>
            <w:left w:val="none" w:sz="0" w:space="0" w:color="auto"/>
            <w:bottom w:val="none" w:sz="0" w:space="0" w:color="auto"/>
            <w:right w:val="none" w:sz="0" w:space="0" w:color="auto"/>
          </w:divBdr>
        </w:div>
        <w:div w:id="363483095">
          <w:marLeft w:val="0"/>
          <w:marRight w:val="0"/>
          <w:marTop w:val="0"/>
          <w:marBottom w:val="0"/>
          <w:divBdr>
            <w:top w:val="none" w:sz="0" w:space="0" w:color="auto"/>
            <w:left w:val="none" w:sz="0" w:space="0" w:color="auto"/>
            <w:bottom w:val="none" w:sz="0" w:space="0" w:color="auto"/>
            <w:right w:val="none" w:sz="0" w:space="0" w:color="auto"/>
          </w:divBdr>
        </w:div>
        <w:div w:id="367293742">
          <w:marLeft w:val="0"/>
          <w:marRight w:val="0"/>
          <w:marTop w:val="0"/>
          <w:marBottom w:val="0"/>
          <w:divBdr>
            <w:top w:val="none" w:sz="0" w:space="0" w:color="auto"/>
            <w:left w:val="none" w:sz="0" w:space="0" w:color="auto"/>
            <w:bottom w:val="none" w:sz="0" w:space="0" w:color="auto"/>
            <w:right w:val="none" w:sz="0" w:space="0" w:color="auto"/>
          </w:divBdr>
        </w:div>
        <w:div w:id="499126247">
          <w:marLeft w:val="0"/>
          <w:marRight w:val="0"/>
          <w:marTop w:val="0"/>
          <w:marBottom w:val="0"/>
          <w:divBdr>
            <w:top w:val="none" w:sz="0" w:space="0" w:color="auto"/>
            <w:left w:val="none" w:sz="0" w:space="0" w:color="auto"/>
            <w:bottom w:val="none" w:sz="0" w:space="0" w:color="auto"/>
            <w:right w:val="none" w:sz="0" w:space="0" w:color="auto"/>
          </w:divBdr>
        </w:div>
        <w:div w:id="811139297">
          <w:marLeft w:val="0"/>
          <w:marRight w:val="0"/>
          <w:marTop w:val="0"/>
          <w:marBottom w:val="0"/>
          <w:divBdr>
            <w:top w:val="none" w:sz="0" w:space="0" w:color="auto"/>
            <w:left w:val="none" w:sz="0" w:space="0" w:color="auto"/>
            <w:bottom w:val="none" w:sz="0" w:space="0" w:color="auto"/>
            <w:right w:val="none" w:sz="0" w:space="0" w:color="auto"/>
          </w:divBdr>
        </w:div>
        <w:div w:id="1069573538">
          <w:marLeft w:val="0"/>
          <w:marRight w:val="0"/>
          <w:marTop w:val="0"/>
          <w:marBottom w:val="0"/>
          <w:divBdr>
            <w:top w:val="none" w:sz="0" w:space="0" w:color="auto"/>
            <w:left w:val="none" w:sz="0" w:space="0" w:color="auto"/>
            <w:bottom w:val="none" w:sz="0" w:space="0" w:color="auto"/>
            <w:right w:val="none" w:sz="0" w:space="0" w:color="auto"/>
          </w:divBdr>
        </w:div>
        <w:div w:id="1160001611">
          <w:marLeft w:val="0"/>
          <w:marRight w:val="0"/>
          <w:marTop w:val="0"/>
          <w:marBottom w:val="0"/>
          <w:divBdr>
            <w:top w:val="none" w:sz="0" w:space="0" w:color="auto"/>
            <w:left w:val="none" w:sz="0" w:space="0" w:color="auto"/>
            <w:bottom w:val="none" w:sz="0" w:space="0" w:color="auto"/>
            <w:right w:val="none" w:sz="0" w:space="0" w:color="auto"/>
          </w:divBdr>
        </w:div>
        <w:div w:id="1400976347">
          <w:marLeft w:val="0"/>
          <w:marRight w:val="0"/>
          <w:marTop w:val="0"/>
          <w:marBottom w:val="0"/>
          <w:divBdr>
            <w:top w:val="none" w:sz="0" w:space="0" w:color="auto"/>
            <w:left w:val="none" w:sz="0" w:space="0" w:color="auto"/>
            <w:bottom w:val="none" w:sz="0" w:space="0" w:color="auto"/>
            <w:right w:val="none" w:sz="0" w:space="0" w:color="auto"/>
          </w:divBdr>
        </w:div>
        <w:div w:id="1540389100">
          <w:marLeft w:val="0"/>
          <w:marRight w:val="0"/>
          <w:marTop w:val="0"/>
          <w:marBottom w:val="0"/>
          <w:divBdr>
            <w:top w:val="none" w:sz="0" w:space="0" w:color="auto"/>
            <w:left w:val="none" w:sz="0" w:space="0" w:color="auto"/>
            <w:bottom w:val="none" w:sz="0" w:space="0" w:color="auto"/>
            <w:right w:val="none" w:sz="0" w:space="0" w:color="auto"/>
          </w:divBdr>
        </w:div>
        <w:div w:id="1818689909">
          <w:marLeft w:val="0"/>
          <w:marRight w:val="0"/>
          <w:marTop w:val="0"/>
          <w:marBottom w:val="0"/>
          <w:divBdr>
            <w:top w:val="none" w:sz="0" w:space="0" w:color="auto"/>
            <w:left w:val="none" w:sz="0" w:space="0" w:color="auto"/>
            <w:bottom w:val="none" w:sz="0" w:space="0" w:color="auto"/>
            <w:right w:val="none" w:sz="0" w:space="0" w:color="auto"/>
          </w:divBdr>
        </w:div>
        <w:div w:id="1864127909">
          <w:marLeft w:val="0"/>
          <w:marRight w:val="0"/>
          <w:marTop w:val="0"/>
          <w:marBottom w:val="0"/>
          <w:divBdr>
            <w:top w:val="none" w:sz="0" w:space="0" w:color="auto"/>
            <w:left w:val="none" w:sz="0" w:space="0" w:color="auto"/>
            <w:bottom w:val="none" w:sz="0" w:space="0" w:color="auto"/>
            <w:right w:val="none" w:sz="0" w:space="0" w:color="auto"/>
          </w:divBdr>
        </w:div>
        <w:div w:id="1884950251">
          <w:marLeft w:val="0"/>
          <w:marRight w:val="0"/>
          <w:marTop w:val="0"/>
          <w:marBottom w:val="0"/>
          <w:divBdr>
            <w:top w:val="none" w:sz="0" w:space="0" w:color="auto"/>
            <w:left w:val="none" w:sz="0" w:space="0" w:color="auto"/>
            <w:bottom w:val="none" w:sz="0" w:space="0" w:color="auto"/>
            <w:right w:val="none" w:sz="0" w:space="0" w:color="auto"/>
          </w:divBdr>
        </w:div>
        <w:div w:id="2019697626">
          <w:marLeft w:val="0"/>
          <w:marRight w:val="0"/>
          <w:marTop w:val="0"/>
          <w:marBottom w:val="0"/>
          <w:divBdr>
            <w:top w:val="none" w:sz="0" w:space="0" w:color="auto"/>
            <w:left w:val="none" w:sz="0" w:space="0" w:color="auto"/>
            <w:bottom w:val="none" w:sz="0" w:space="0" w:color="auto"/>
            <w:right w:val="none" w:sz="0" w:space="0" w:color="auto"/>
          </w:divBdr>
        </w:div>
      </w:divsChild>
    </w:div>
    <w:div w:id="1063258844">
      <w:bodyDiv w:val="1"/>
      <w:marLeft w:val="0"/>
      <w:marRight w:val="0"/>
      <w:marTop w:val="0"/>
      <w:marBottom w:val="0"/>
      <w:divBdr>
        <w:top w:val="none" w:sz="0" w:space="0" w:color="auto"/>
        <w:left w:val="none" w:sz="0" w:space="0" w:color="auto"/>
        <w:bottom w:val="none" w:sz="0" w:space="0" w:color="auto"/>
        <w:right w:val="none" w:sz="0" w:space="0" w:color="auto"/>
      </w:divBdr>
      <w:divsChild>
        <w:div w:id="292247265">
          <w:marLeft w:val="0"/>
          <w:marRight w:val="0"/>
          <w:marTop w:val="0"/>
          <w:marBottom w:val="0"/>
          <w:divBdr>
            <w:top w:val="none" w:sz="0" w:space="0" w:color="auto"/>
            <w:left w:val="none" w:sz="0" w:space="0" w:color="auto"/>
            <w:bottom w:val="none" w:sz="0" w:space="0" w:color="auto"/>
            <w:right w:val="none" w:sz="0" w:space="0" w:color="auto"/>
          </w:divBdr>
          <w:divsChild>
            <w:div w:id="1139035265">
              <w:marLeft w:val="0"/>
              <w:marRight w:val="0"/>
              <w:marTop w:val="0"/>
              <w:marBottom w:val="180"/>
              <w:divBdr>
                <w:top w:val="none" w:sz="0" w:space="0" w:color="auto"/>
                <w:left w:val="none" w:sz="0" w:space="0" w:color="auto"/>
                <w:bottom w:val="none" w:sz="0" w:space="0" w:color="auto"/>
                <w:right w:val="none" w:sz="0" w:space="0" w:color="auto"/>
              </w:divBdr>
              <w:divsChild>
                <w:div w:id="1803304696">
                  <w:marLeft w:val="0"/>
                  <w:marRight w:val="0"/>
                  <w:marTop w:val="0"/>
                  <w:marBottom w:val="0"/>
                  <w:divBdr>
                    <w:top w:val="none" w:sz="0" w:space="0" w:color="auto"/>
                    <w:left w:val="none" w:sz="0" w:space="0" w:color="auto"/>
                    <w:bottom w:val="none" w:sz="0" w:space="0" w:color="auto"/>
                    <w:right w:val="none" w:sz="0" w:space="0" w:color="auto"/>
                  </w:divBdr>
                  <w:divsChild>
                    <w:div w:id="1356348323">
                      <w:marLeft w:val="0"/>
                      <w:marRight w:val="0"/>
                      <w:marTop w:val="0"/>
                      <w:marBottom w:val="0"/>
                      <w:divBdr>
                        <w:top w:val="none" w:sz="0" w:space="0" w:color="auto"/>
                        <w:left w:val="none" w:sz="0" w:space="0" w:color="auto"/>
                        <w:bottom w:val="none" w:sz="0" w:space="0" w:color="auto"/>
                        <w:right w:val="none" w:sz="0" w:space="0" w:color="auto"/>
                      </w:divBdr>
                      <w:divsChild>
                        <w:div w:id="1920021009">
                          <w:marLeft w:val="0"/>
                          <w:marRight w:val="0"/>
                          <w:marTop w:val="75"/>
                          <w:marBottom w:val="75"/>
                          <w:divBdr>
                            <w:top w:val="none" w:sz="0" w:space="0" w:color="auto"/>
                            <w:left w:val="none" w:sz="0" w:space="0" w:color="auto"/>
                            <w:bottom w:val="none" w:sz="0" w:space="0" w:color="auto"/>
                            <w:right w:val="none" w:sz="0" w:space="0" w:color="auto"/>
                          </w:divBdr>
                        </w:div>
                        <w:div w:id="2072654126">
                          <w:marLeft w:val="0"/>
                          <w:marRight w:val="0"/>
                          <w:marTop w:val="75"/>
                          <w:marBottom w:val="75"/>
                          <w:divBdr>
                            <w:top w:val="none" w:sz="0" w:space="0" w:color="auto"/>
                            <w:left w:val="none" w:sz="0" w:space="0" w:color="auto"/>
                            <w:bottom w:val="none" w:sz="0" w:space="0" w:color="auto"/>
                            <w:right w:val="none" w:sz="0" w:space="0" w:color="auto"/>
                          </w:divBdr>
                          <w:divsChild>
                            <w:div w:id="125955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734220">
          <w:marLeft w:val="0"/>
          <w:marRight w:val="0"/>
          <w:marTop w:val="0"/>
          <w:marBottom w:val="0"/>
          <w:divBdr>
            <w:top w:val="none" w:sz="0" w:space="0" w:color="auto"/>
            <w:left w:val="none" w:sz="0" w:space="0" w:color="auto"/>
            <w:bottom w:val="none" w:sz="0" w:space="0" w:color="auto"/>
            <w:right w:val="none" w:sz="0" w:space="0" w:color="auto"/>
          </w:divBdr>
          <w:divsChild>
            <w:div w:id="663749188">
              <w:marLeft w:val="0"/>
              <w:marRight w:val="0"/>
              <w:marTop w:val="0"/>
              <w:marBottom w:val="0"/>
              <w:divBdr>
                <w:top w:val="none" w:sz="0" w:space="0" w:color="auto"/>
                <w:left w:val="none" w:sz="0" w:space="0" w:color="auto"/>
                <w:bottom w:val="none" w:sz="0" w:space="0" w:color="auto"/>
                <w:right w:val="none" w:sz="0" w:space="0" w:color="auto"/>
              </w:divBdr>
              <w:divsChild>
                <w:div w:id="1100952137">
                  <w:marLeft w:val="0"/>
                  <w:marRight w:val="0"/>
                  <w:marTop w:val="0"/>
                  <w:marBottom w:val="0"/>
                  <w:divBdr>
                    <w:top w:val="none" w:sz="0" w:space="0" w:color="auto"/>
                    <w:left w:val="none" w:sz="0" w:space="0" w:color="auto"/>
                    <w:bottom w:val="none" w:sz="0" w:space="0" w:color="auto"/>
                    <w:right w:val="none" w:sz="0" w:space="0" w:color="auto"/>
                  </w:divBdr>
                  <w:divsChild>
                    <w:div w:id="1908690381">
                      <w:marLeft w:val="0"/>
                      <w:marRight w:val="0"/>
                      <w:marTop w:val="0"/>
                      <w:marBottom w:val="0"/>
                      <w:divBdr>
                        <w:top w:val="none" w:sz="0" w:space="0" w:color="auto"/>
                        <w:left w:val="none" w:sz="0" w:space="0" w:color="auto"/>
                        <w:bottom w:val="none" w:sz="0" w:space="0" w:color="auto"/>
                        <w:right w:val="none" w:sz="0" w:space="0" w:color="auto"/>
                      </w:divBdr>
                      <w:divsChild>
                        <w:div w:id="329869599">
                          <w:marLeft w:val="0"/>
                          <w:marRight w:val="0"/>
                          <w:marTop w:val="75"/>
                          <w:marBottom w:val="75"/>
                          <w:divBdr>
                            <w:top w:val="none" w:sz="0" w:space="0" w:color="auto"/>
                            <w:left w:val="none" w:sz="0" w:space="0" w:color="auto"/>
                            <w:bottom w:val="none" w:sz="0" w:space="0" w:color="auto"/>
                            <w:right w:val="none" w:sz="0" w:space="0" w:color="auto"/>
                          </w:divBdr>
                          <w:divsChild>
                            <w:div w:id="1149322290">
                              <w:marLeft w:val="0"/>
                              <w:marRight w:val="0"/>
                              <w:marTop w:val="0"/>
                              <w:marBottom w:val="0"/>
                              <w:divBdr>
                                <w:top w:val="none" w:sz="0" w:space="0" w:color="auto"/>
                                <w:left w:val="none" w:sz="0" w:space="0" w:color="auto"/>
                                <w:bottom w:val="none" w:sz="0" w:space="0" w:color="auto"/>
                                <w:right w:val="none" w:sz="0" w:space="0" w:color="auto"/>
                              </w:divBdr>
                              <w:divsChild>
                                <w:div w:id="711155914">
                                  <w:marLeft w:val="0"/>
                                  <w:marRight w:val="0"/>
                                  <w:marTop w:val="0"/>
                                  <w:marBottom w:val="0"/>
                                  <w:divBdr>
                                    <w:top w:val="none" w:sz="0" w:space="0" w:color="auto"/>
                                    <w:left w:val="none" w:sz="0" w:space="0" w:color="auto"/>
                                    <w:bottom w:val="none" w:sz="0" w:space="0" w:color="auto"/>
                                    <w:right w:val="none" w:sz="0" w:space="0" w:color="auto"/>
                                  </w:divBdr>
                                </w:div>
                              </w:divsChild>
                            </w:div>
                            <w:div w:id="1705593331">
                              <w:marLeft w:val="0"/>
                              <w:marRight w:val="0"/>
                              <w:marTop w:val="120"/>
                              <w:marBottom w:val="0"/>
                              <w:divBdr>
                                <w:top w:val="none" w:sz="0" w:space="0" w:color="auto"/>
                                <w:left w:val="none" w:sz="0" w:space="0" w:color="auto"/>
                                <w:bottom w:val="none" w:sz="0" w:space="0" w:color="auto"/>
                                <w:right w:val="none" w:sz="0" w:space="0" w:color="auto"/>
                              </w:divBdr>
                              <w:divsChild>
                                <w:div w:id="156784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558416">
      <w:bodyDiv w:val="1"/>
      <w:marLeft w:val="0"/>
      <w:marRight w:val="0"/>
      <w:marTop w:val="0"/>
      <w:marBottom w:val="0"/>
      <w:divBdr>
        <w:top w:val="none" w:sz="0" w:space="0" w:color="auto"/>
        <w:left w:val="none" w:sz="0" w:space="0" w:color="auto"/>
        <w:bottom w:val="none" w:sz="0" w:space="0" w:color="auto"/>
        <w:right w:val="none" w:sz="0" w:space="0" w:color="auto"/>
      </w:divBdr>
    </w:div>
    <w:div w:id="1167090797">
      <w:bodyDiv w:val="1"/>
      <w:marLeft w:val="0"/>
      <w:marRight w:val="0"/>
      <w:marTop w:val="0"/>
      <w:marBottom w:val="0"/>
      <w:divBdr>
        <w:top w:val="none" w:sz="0" w:space="0" w:color="auto"/>
        <w:left w:val="none" w:sz="0" w:space="0" w:color="auto"/>
        <w:bottom w:val="none" w:sz="0" w:space="0" w:color="auto"/>
        <w:right w:val="none" w:sz="0" w:space="0" w:color="auto"/>
      </w:divBdr>
      <w:divsChild>
        <w:div w:id="354160092">
          <w:marLeft w:val="360"/>
          <w:marRight w:val="0"/>
          <w:marTop w:val="200"/>
          <w:marBottom w:val="0"/>
          <w:divBdr>
            <w:top w:val="none" w:sz="0" w:space="0" w:color="auto"/>
            <w:left w:val="none" w:sz="0" w:space="0" w:color="auto"/>
            <w:bottom w:val="none" w:sz="0" w:space="0" w:color="auto"/>
            <w:right w:val="none" w:sz="0" w:space="0" w:color="auto"/>
          </w:divBdr>
        </w:div>
        <w:div w:id="1183282877">
          <w:marLeft w:val="360"/>
          <w:marRight w:val="0"/>
          <w:marTop w:val="200"/>
          <w:marBottom w:val="0"/>
          <w:divBdr>
            <w:top w:val="none" w:sz="0" w:space="0" w:color="auto"/>
            <w:left w:val="none" w:sz="0" w:space="0" w:color="auto"/>
            <w:bottom w:val="none" w:sz="0" w:space="0" w:color="auto"/>
            <w:right w:val="none" w:sz="0" w:space="0" w:color="auto"/>
          </w:divBdr>
        </w:div>
      </w:divsChild>
    </w:div>
    <w:div w:id="1199077566">
      <w:bodyDiv w:val="1"/>
      <w:marLeft w:val="0"/>
      <w:marRight w:val="0"/>
      <w:marTop w:val="0"/>
      <w:marBottom w:val="0"/>
      <w:divBdr>
        <w:top w:val="none" w:sz="0" w:space="0" w:color="auto"/>
        <w:left w:val="none" w:sz="0" w:space="0" w:color="auto"/>
        <w:bottom w:val="none" w:sz="0" w:space="0" w:color="auto"/>
        <w:right w:val="none" w:sz="0" w:space="0" w:color="auto"/>
      </w:divBdr>
      <w:divsChild>
        <w:div w:id="2903414">
          <w:marLeft w:val="0"/>
          <w:marRight w:val="0"/>
          <w:marTop w:val="0"/>
          <w:marBottom w:val="0"/>
          <w:divBdr>
            <w:top w:val="none" w:sz="0" w:space="0" w:color="auto"/>
            <w:left w:val="none" w:sz="0" w:space="0" w:color="auto"/>
            <w:bottom w:val="none" w:sz="0" w:space="0" w:color="auto"/>
            <w:right w:val="none" w:sz="0" w:space="0" w:color="auto"/>
          </w:divBdr>
        </w:div>
        <w:div w:id="67457588">
          <w:marLeft w:val="0"/>
          <w:marRight w:val="0"/>
          <w:marTop w:val="0"/>
          <w:marBottom w:val="0"/>
          <w:divBdr>
            <w:top w:val="none" w:sz="0" w:space="0" w:color="auto"/>
            <w:left w:val="none" w:sz="0" w:space="0" w:color="auto"/>
            <w:bottom w:val="none" w:sz="0" w:space="0" w:color="auto"/>
            <w:right w:val="none" w:sz="0" w:space="0" w:color="auto"/>
          </w:divBdr>
        </w:div>
        <w:div w:id="208957813">
          <w:marLeft w:val="0"/>
          <w:marRight w:val="0"/>
          <w:marTop w:val="0"/>
          <w:marBottom w:val="0"/>
          <w:divBdr>
            <w:top w:val="none" w:sz="0" w:space="0" w:color="auto"/>
            <w:left w:val="none" w:sz="0" w:space="0" w:color="auto"/>
            <w:bottom w:val="none" w:sz="0" w:space="0" w:color="auto"/>
            <w:right w:val="none" w:sz="0" w:space="0" w:color="auto"/>
          </w:divBdr>
        </w:div>
        <w:div w:id="249587448">
          <w:marLeft w:val="0"/>
          <w:marRight w:val="0"/>
          <w:marTop w:val="0"/>
          <w:marBottom w:val="0"/>
          <w:divBdr>
            <w:top w:val="none" w:sz="0" w:space="0" w:color="auto"/>
            <w:left w:val="none" w:sz="0" w:space="0" w:color="auto"/>
            <w:bottom w:val="none" w:sz="0" w:space="0" w:color="auto"/>
            <w:right w:val="none" w:sz="0" w:space="0" w:color="auto"/>
          </w:divBdr>
        </w:div>
        <w:div w:id="393161296">
          <w:marLeft w:val="0"/>
          <w:marRight w:val="0"/>
          <w:marTop w:val="0"/>
          <w:marBottom w:val="0"/>
          <w:divBdr>
            <w:top w:val="none" w:sz="0" w:space="0" w:color="auto"/>
            <w:left w:val="none" w:sz="0" w:space="0" w:color="auto"/>
            <w:bottom w:val="none" w:sz="0" w:space="0" w:color="auto"/>
            <w:right w:val="none" w:sz="0" w:space="0" w:color="auto"/>
          </w:divBdr>
        </w:div>
        <w:div w:id="404256198">
          <w:marLeft w:val="0"/>
          <w:marRight w:val="0"/>
          <w:marTop w:val="0"/>
          <w:marBottom w:val="0"/>
          <w:divBdr>
            <w:top w:val="none" w:sz="0" w:space="0" w:color="auto"/>
            <w:left w:val="none" w:sz="0" w:space="0" w:color="auto"/>
            <w:bottom w:val="none" w:sz="0" w:space="0" w:color="auto"/>
            <w:right w:val="none" w:sz="0" w:space="0" w:color="auto"/>
          </w:divBdr>
        </w:div>
        <w:div w:id="434521172">
          <w:marLeft w:val="0"/>
          <w:marRight w:val="0"/>
          <w:marTop w:val="0"/>
          <w:marBottom w:val="0"/>
          <w:divBdr>
            <w:top w:val="none" w:sz="0" w:space="0" w:color="auto"/>
            <w:left w:val="none" w:sz="0" w:space="0" w:color="auto"/>
            <w:bottom w:val="none" w:sz="0" w:space="0" w:color="auto"/>
            <w:right w:val="none" w:sz="0" w:space="0" w:color="auto"/>
          </w:divBdr>
        </w:div>
        <w:div w:id="622927915">
          <w:marLeft w:val="0"/>
          <w:marRight w:val="0"/>
          <w:marTop w:val="0"/>
          <w:marBottom w:val="0"/>
          <w:divBdr>
            <w:top w:val="none" w:sz="0" w:space="0" w:color="auto"/>
            <w:left w:val="none" w:sz="0" w:space="0" w:color="auto"/>
            <w:bottom w:val="none" w:sz="0" w:space="0" w:color="auto"/>
            <w:right w:val="none" w:sz="0" w:space="0" w:color="auto"/>
          </w:divBdr>
        </w:div>
        <w:div w:id="713120496">
          <w:marLeft w:val="0"/>
          <w:marRight w:val="0"/>
          <w:marTop w:val="0"/>
          <w:marBottom w:val="0"/>
          <w:divBdr>
            <w:top w:val="none" w:sz="0" w:space="0" w:color="auto"/>
            <w:left w:val="none" w:sz="0" w:space="0" w:color="auto"/>
            <w:bottom w:val="none" w:sz="0" w:space="0" w:color="auto"/>
            <w:right w:val="none" w:sz="0" w:space="0" w:color="auto"/>
          </w:divBdr>
        </w:div>
        <w:div w:id="837035418">
          <w:marLeft w:val="0"/>
          <w:marRight w:val="0"/>
          <w:marTop w:val="0"/>
          <w:marBottom w:val="0"/>
          <w:divBdr>
            <w:top w:val="none" w:sz="0" w:space="0" w:color="auto"/>
            <w:left w:val="none" w:sz="0" w:space="0" w:color="auto"/>
            <w:bottom w:val="none" w:sz="0" w:space="0" w:color="auto"/>
            <w:right w:val="none" w:sz="0" w:space="0" w:color="auto"/>
          </w:divBdr>
        </w:div>
        <w:div w:id="890187706">
          <w:marLeft w:val="0"/>
          <w:marRight w:val="0"/>
          <w:marTop w:val="0"/>
          <w:marBottom w:val="0"/>
          <w:divBdr>
            <w:top w:val="none" w:sz="0" w:space="0" w:color="auto"/>
            <w:left w:val="none" w:sz="0" w:space="0" w:color="auto"/>
            <w:bottom w:val="none" w:sz="0" w:space="0" w:color="auto"/>
            <w:right w:val="none" w:sz="0" w:space="0" w:color="auto"/>
          </w:divBdr>
        </w:div>
        <w:div w:id="900596941">
          <w:marLeft w:val="0"/>
          <w:marRight w:val="0"/>
          <w:marTop w:val="0"/>
          <w:marBottom w:val="0"/>
          <w:divBdr>
            <w:top w:val="none" w:sz="0" w:space="0" w:color="auto"/>
            <w:left w:val="none" w:sz="0" w:space="0" w:color="auto"/>
            <w:bottom w:val="none" w:sz="0" w:space="0" w:color="auto"/>
            <w:right w:val="none" w:sz="0" w:space="0" w:color="auto"/>
          </w:divBdr>
        </w:div>
        <w:div w:id="964581994">
          <w:marLeft w:val="0"/>
          <w:marRight w:val="0"/>
          <w:marTop w:val="0"/>
          <w:marBottom w:val="0"/>
          <w:divBdr>
            <w:top w:val="none" w:sz="0" w:space="0" w:color="auto"/>
            <w:left w:val="none" w:sz="0" w:space="0" w:color="auto"/>
            <w:bottom w:val="none" w:sz="0" w:space="0" w:color="auto"/>
            <w:right w:val="none" w:sz="0" w:space="0" w:color="auto"/>
          </w:divBdr>
        </w:div>
        <w:div w:id="1050765603">
          <w:marLeft w:val="0"/>
          <w:marRight w:val="0"/>
          <w:marTop w:val="0"/>
          <w:marBottom w:val="0"/>
          <w:divBdr>
            <w:top w:val="none" w:sz="0" w:space="0" w:color="auto"/>
            <w:left w:val="none" w:sz="0" w:space="0" w:color="auto"/>
            <w:bottom w:val="none" w:sz="0" w:space="0" w:color="auto"/>
            <w:right w:val="none" w:sz="0" w:space="0" w:color="auto"/>
          </w:divBdr>
        </w:div>
        <w:div w:id="1142499595">
          <w:marLeft w:val="0"/>
          <w:marRight w:val="0"/>
          <w:marTop w:val="0"/>
          <w:marBottom w:val="0"/>
          <w:divBdr>
            <w:top w:val="none" w:sz="0" w:space="0" w:color="auto"/>
            <w:left w:val="none" w:sz="0" w:space="0" w:color="auto"/>
            <w:bottom w:val="none" w:sz="0" w:space="0" w:color="auto"/>
            <w:right w:val="none" w:sz="0" w:space="0" w:color="auto"/>
          </w:divBdr>
        </w:div>
        <w:div w:id="1343512969">
          <w:marLeft w:val="0"/>
          <w:marRight w:val="0"/>
          <w:marTop w:val="0"/>
          <w:marBottom w:val="0"/>
          <w:divBdr>
            <w:top w:val="none" w:sz="0" w:space="0" w:color="auto"/>
            <w:left w:val="none" w:sz="0" w:space="0" w:color="auto"/>
            <w:bottom w:val="none" w:sz="0" w:space="0" w:color="auto"/>
            <w:right w:val="none" w:sz="0" w:space="0" w:color="auto"/>
          </w:divBdr>
        </w:div>
        <w:div w:id="1408068015">
          <w:marLeft w:val="0"/>
          <w:marRight w:val="0"/>
          <w:marTop w:val="0"/>
          <w:marBottom w:val="0"/>
          <w:divBdr>
            <w:top w:val="none" w:sz="0" w:space="0" w:color="auto"/>
            <w:left w:val="none" w:sz="0" w:space="0" w:color="auto"/>
            <w:bottom w:val="none" w:sz="0" w:space="0" w:color="auto"/>
            <w:right w:val="none" w:sz="0" w:space="0" w:color="auto"/>
          </w:divBdr>
        </w:div>
        <w:div w:id="1524325052">
          <w:marLeft w:val="0"/>
          <w:marRight w:val="0"/>
          <w:marTop w:val="0"/>
          <w:marBottom w:val="0"/>
          <w:divBdr>
            <w:top w:val="none" w:sz="0" w:space="0" w:color="auto"/>
            <w:left w:val="none" w:sz="0" w:space="0" w:color="auto"/>
            <w:bottom w:val="none" w:sz="0" w:space="0" w:color="auto"/>
            <w:right w:val="none" w:sz="0" w:space="0" w:color="auto"/>
          </w:divBdr>
        </w:div>
        <w:div w:id="1660159666">
          <w:marLeft w:val="0"/>
          <w:marRight w:val="0"/>
          <w:marTop w:val="0"/>
          <w:marBottom w:val="0"/>
          <w:divBdr>
            <w:top w:val="none" w:sz="0" w:space="0" w:color="auto"/>
            <w:left w:val="none" w:sz="0" w:space="0" w:color="auto"/>
            <w:bottom w:val="none" w:sz="0" w:space="0" w:color="auto"/>
            <w:right w:val="none" w:sz="0" w:space="0" w:color="auto"/>
          </w:divBdr>
        </w:div>
        <w:div w:id="1740589569">
          <w:marLeft w:val="0"/>
          <w:marRight w:val="0"/>
          <w:marTop w:val="0"/>
          <w:marBottom w:val="0"/>
          <w:divBdr>
            <w:top w:val="none" w:sz="0" w:space="0" w:color="auto"/>
            <w:left w:val="none" w:sz="0" w:space="0" w:color="auto"/>
            <w:bottom w:val="none" w:sz="0" w:space="0" w:color="auto"/>
            <w:right w:val="none" w:sz="0" w:space="0" w:color="auto"/>
          </w:divBdr>
        </w:div>
        <w:div w:id="1814830043">
          <w:marLeft w:val="0"/>
          <w:marRight w:val="0"/>
          <w:marTop w:val="0"/>
          <w:marBottom w:val="0"/>
          <w:divBdr>
            <w:top w:val="none" w:sz="0" w:space="0" w:color="auto"/>
            <w:left w:val="none" w:sz="0" w:space="0" w:color="auto"/>
            <w:bottom w:val="none" w:sz="0" w:space="0" w:color="auto"/>
            <w:right w:val="none" w:sz="0" w:space="0" w:color="auto"/>
          </w:divBdr>
        </w:div>
        <w:div w:id="1840851304">
          <w:marLeft w:val="0"/>
          <w:marRight w:val="0"/>
          <w:marTop w:val="0"/>
          <w:marBottom w:val="0"/>
          <w:divBdr>
            <w:top w:val="none" w:sz="0" w:space="0" w:color="auto"/>
            <w:left w:val="none" w:sz="0" w:space="0" w:color="auto"/>
            <w:bottom w:val="none" w:sz="0" w:space="0" w:color="auto"/>
            <w:right w:val="none" w:sz="0" w:space="0" w:color="auto"/>
          </w:divBdr>
        </w:div>
        <w:div w:id="1845630698">
          <w:marLeft w:val="0"/>
          <w:marRight w:val="0"/>
          <w:marTop w:val="0"/>
          <w:marBottom w:val="0"/>
          <w:divBdr>
            <w:top w:val="none" w:sz="0" w:space="0" w:color="auto"/>
            <w:left w:val="none" w:sz="0" w:space="0" w:color="auto"/>
            <w:bottom w:val="none" w:sz="0" w:space="0" w:color="auto"/>
            <w:right w:val="none" w:sz="0" w:space="0" w:color="auto"/>
          </w:divBdr>
        </w:div>
        <w:div w:id="1951737820">
          <w:marLeft w:val="0"/>
          <w:marRight w:val="0"/>
          <w:marTop w:val="0"/>
          <w:marBottom w:val="0"/>
          <w:divBdr>
            <w:top w:val="none" w:sz="0" w:space="0" w:color="auto"/>
            <w:left w:val="none" w:sz="0" w:space="0" w:color="auto"/>
            <w:bottom w:val="none" w:sz="0" w:space="0" w:color="auto"/>
            <w:right w:val="none" w:sz="0" w:space="0" w:color="auto"/>
          </w:divBdr>
        </w:div>
        <w:div w:id="1968197323">
          <w:marLeft w:val="0"/>
          <w:marRight w:val="0"/>
          <w:marTop w:val="0"/>
          <w:marBottom w:val="0"/>
          <w:divBdr>
            <w:top w:val="none" w:sz="0" w:space="0" w:color="auto"/>
            <w:left w:val="none" w:sz="0" w:space="0" w:color="auto"/>
            <w:bottom w:val="none" w:sz="0" w:space="0" w:color="auto"/>
            <w:right w:val="none" w:sz="0" w:space="0" w:color="auto"/>
          </w:divBdr>
        </w:div>
      </w:divsChild>
    </w:div>
    <w:div w:id="1207569934">
      <w:bodyDiv w:val="1"/>
      <w:marLeft w:val="0"/>
      <w:marRight w:val="0"/>
      <w:marTop w:val="0"/>
      <w:marBottom w:val="0"/>
      <w:divBdr>
        <w:top w:val="none" w:sz="0" w:space="0" w:color="auto"/>
        <w:left w:val="none" w:sz="0" w:space="0" w:color="auto"/>
        <w:bottom w:val="none" w:sz="0" w:space="0" w:color="auto"/>
        <w:right w:val="none" w:sz="0" w:space="0" w:color="auto"/>
      </w:divBdr>
    </w:div>
    <w:div w:id="1210454713">
      <w:bodyDiv w:val="1"/>
      <w:marLeft w:val="0"/>
      <w:marRight w:val="0"/>
      <w:marTop w:val="0"/>
      <w:marBottom w:val="0"/>
      <w:divBdr>
        <w:top w:val="none" w:sz="0" w:space="0" w:color="auto"/>
        <w:left w:val="none" w:sz="0" w:space="0" w:color="auto"/>
        <w:bottom w:val="none" w:sz="0" w:space="0" w:color="auto"/>
        <w:right w:val="none" w:sz="0" w:space="0" w:color="auto"/>
      </w:divBdr>
      <w:divsChild>
        <w:div w:id="1299459514">
          <w:marLeft w:val="0"/>
          <w:marRight w:val="0"/>
          <w:marTop w:val="0"/>
          <w:marBottom w:val="0"/>
          <w:divBdr>
            <w:top w:val="none" w:sz="0" w:space="0" w:color="auto"/>
            <w:left w:val="none" w:sz="0" w:space="0" w:color="auto"/>
            <w:bottom w:val="none" w:sz="0" w:space="0" w:color="auto"/>
            <w:right w:val="none" w:sz="0" w:space="0" w:color="auto"/>
          </w:divBdr>
          <w:divsChild>
            <w:div w:id="2114209008">
              <w:marLeft w:val="0"/>
              <w:marRight w:val="0"/>
              <w:marTop w:val="0"/>
              <w:marBottom w:val="0"/>
              <w:divBdr>
                <w:top w:val="none" w:sz="0" w:space="0" w:color="auto"/>
                <w:left w:val="none" w:sz="0" w:space="0" w:color="auto"/>
                <w:bottom w:val="none" w:sz="0" w:space="0" w:color="auto"/>
                <w:right w:val="none" w:sz="0" w:space="0" w:color="auto"/>
              </w:divBdr>
              <w:divsChild>
                <w:div w:id="503202932">
                  <w:marLeft w:val="0"/>
                  <w:marRight w:val="0"/>
                  <w:marTop w:val="0"/>
                  <w:marBottom w:val="0"/>
                  <w:divBdr>
                    <w:top w:val="none" w:sz="0" w:space="0" w:color="auto"/>
                    <w:left w:val="none" w:sz="0" w:space="0" w:color="auto"/>
                    <w:bottom w:val="none" w:sz="0" w:space="0" w:color="auto"/>
                    <w:right w:val="none" w:sz="0" w:space="0" w:color="auto"/>
                  </w:divBdr>
                  <w:divsChild>
                    <w:div w:id="533924986">
                      <w:marLeft w:val="0"/>
                      <w:marRight w:val="0"/>
                      <w:marTop w:val="0"/>
                      <w:marBottom w:val="0"/>
                      <w:divBdr>
                        <w:top w:val="none" w:sz="0" w:space="0" w:color="auto"/>
                        <w:left w:val="none" w:sz="0" w:space="0" w:color="auto"/>
                        <w:bottom w:val="none" w:sz="0" w:space="0" w:color="auto"/>
                        <w:right w:val="none" w:sz="0" w:space="0" w:color="auto"/>
                      </w:divBdr>
                      <w:divsChild>
                        <w:div w:id="74464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45050">
                  <w:marLeft w:val="0"/>
                  <w:marRight w:val="0"/>
                  <w:marTop w:val="0"/>
                  <w:marBottom w:val="0"/>
                  <w:divBdr>
                    <w:top w:val="none" w:sz="0" w:space="0" w:color="auto"/>
                    <w:left w:val="none" w:sz="0" w:space="0" w:color="auto"/>
                    <w:bottom w:val="none" w:sz="0" w:space="0" w:color="auto"/>
                    <w:right w:val="none" w:sz="0" w:space="0" w:color="auto"/>
                  </w:divBdr>
                  <w:divsChild>
                    <w:div w:id="1158108123">
                      <w:marLeft w:val="0"/>
                      <w:marRight w:val="0"/>
                      <w:marTop w:val="0"/>
                      <w:marBottom w:val="0"/>
                      <w:divBdr>
                        <w:top w:val="none" w:sz="0" w:space="0" w:color="auto"/>
                        <w:left w:val="none" w:sz="0" w:space="0" w:color="auto"/>
                        <w:bottom w:val="none" w:sz="0" w:space="0" w:color="auto"/>
                        <w:right w:val="none" w:sz="0" w:space="0" w:color="auto"/>
                      </w:divBdr>
                    </w:div>
                  </w:divsChild>
                </w:div>
                <w:div w:id="978265909">
                  <w:marLeft w:val="0"/>
                  <w:marRight w:val="0"/>
                  <w:marTop w:val="0"/>
                  <w:marBottom w:val="0"/>
                  <w:divBdr>
                    <w:top w:val="none" w:sz="0" w:space="0" w:color="auto"/>
                    <w:left w:val="none" w:sz="0" w:space="0" w:color="auto"/>
                    <w:bottom w:val="none" w:sz="0" w:space="0" w:color="auto"/>
                    <w:right w:val="none" w:sz="0" w:space="0" w:color="auto"/>
                  </w:divBdr>
                  <w:divsChild>
                    <w:div w:id="54818409">
                      <w:marLeft w:val="0"/>
                      <w:marRight w:val="0"/>
                      <w:marTop w:val="0"/>
                      <w:marBottom w:val="0"/>
                      <w:divBdr>
                        <w:top w:val="none" w:sz="0" w:space="0" w:color="auto"/>
                        <w:left w:val="none" w:sz="0" w:space="0" w:color="auto"/>
                        <w:bottom w:val="none" w:sz="0" w:space="0" w:color="auto"/>
                        <w:right w:val="none" w:sz="0" w:space="0" w:color="auto"/>
                      </w:divBdr>
                    </w:div>
                  </w:divsChild>
                </w:div>
                <w:div w:id="1079134152">
                  <w:marLeft w:val="0"/>
                  <w:marRight w:val="0"/>
                  <w:marTop w:val="0"/>
                  <w:marBottom w:val="0"/>
                  <w:divBdr>
                    <w:top w:val="none" w:sz="0" w:space="0" w:color="auto"/>
                    <w:left w:val="none" w:sz="0" w:space="0" w:color="auto"/>
                    <w:bottom w:val="none" w:sz="0" w:space="0" w:color="auto"/>
                    <w:right w:val="none" w:sz="0" w:space="0" w:color="auto"/>
                  </w:divBdr>
                  <w:divsChild>
                    <w:div w:id="10275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189282">
          <w:marLeft w:val="0"/>
          <w:marRight w:val="0"/>
          <w:marTop w:val="0"/>
          <w:marBottom w:val="0"/>
          <w:divBdr>
            <w:top w:val="none" w:sz="0" w:space="0" w:color="auto"/>
            <w:left w:val="none" w:sz="0" w:space="0" w:color="auto"/>
            <w:bottom w:val="none" w:sz="0" w:space="0" w:color="auto"/>
            <w:right w:val="none" w:sz="0" w:space="0" w:color="auto"/>
          </w:divBdr>
          <w:divsChild>
            <w:div w:id="1297444158">
              <w:marLeft w:val="60"/>
              <w:marRight w:val="0"/>
              <w:marTop w:val="0"/>
              <w:marBottom w:val="60"/>
              <w:divBdr>
                <w:top w:val="none" w:sz="0" w:space="0" w:color="auto"/>
                <w:left w:val="none" w:sz="0" w:space="0" w:color="auto"/>
                <w:bottom w:val="none" w:sz="0" w:space="0" w:color="auto"/>
                <w:right w:val="none" w:sz="0" w:space="0" w:color="auto"/>
              </w:divBdr>
              <w:divsChild>
                <w:div w:id="145323755">
                  <w:marLeft w:val="0"/>
                  <w:marRight w:val="0"/>
                  <w:marTop w:val="0"/>
                  <w:marBottom w:val="0"/>
                  <w:divBdr>
                    <w:top w:val="none" w:sz="0" w:space="0" w:color="auto"/>
                    <w:left w:val="none" w:sz="0" w:space="0" w:color="auto"/>
                    <w:bottom w:val="none" w:sz="0" w:space="0" w:color="auto"/>
                    <w:right w:val="none" w:sz="0" w:space="0" w:color="auto"/>
                  </w:divBdr>
                  <w:divsChild>
                    <w:div w:id="39343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8557310">
      <w:bodyDiv w:val="1"/>
      <w:marLeft w:val="0"/>
      <w:marRight w:val="0"/>
      <w:marTop w:val="0"/>
      <w:marBottom w:val="0"/>
      <w:divBdr>
        <w:top w:val="none" w:sz="0" w:space="0" w:color="auto"/>
        <w:left w:val="none" w:sz="0" w:space="0" w:color="auto"/>
        <w:bottom w:val="none" w:sz="0" w:space="0" w:color="auto"/>
        <w:right w:val="none" w:sz="0" w:space="0" w:color="auto"/>
      </w:divBdr>
    </w:div>
    <w:div w:id="1434472969">
      <w:bodyDiv w:val="1"/>
      <w:marLeft w:val="0"/>
      <w:marRight w:val="0"/>
      <w:marTop w:val="0"/>
      <w:marBottom w:val="0"/>
      <w:divBdr>
        <w:top w:val="none" w:sz="0" w:space="0" w:color="auto"/>
        <w:left w:val="none" w:sz="0" w:space="0" w:color="auto"/>
        <w:bottom w:val="none" w:sz="0" w:space="0" w:color="auto"/>
        <w:right w:val="none" w:sz="0" w:space="0" w:color="auto"/>
      </w:divBdr>
    </w:div>
    <w:div w:id="1453523167">
      <w:bodyDiv w:val="1"/>
      <w:marLeft w:val="0"/>
      <w:marRight w:val="0"/>
      <w:marTop w:val="0"/>
      <w:marBottom w:val="0"/>
      <w:divBdr>
        <w:top w:val="none" w:sz="0" w:space="0" w:color="auto"/>
        <w:left w:val="none" w:sz="0" w:space="0" w:color="auto"/>
        <w:bottom w:val="none" w:sz="0" w:space="0" w:color="auto"/>
        <w:right w:val="none" w:sz="0" w:space="0" w:color="auto"/>
      </w:divBdr>
    </w:div>
    <w:div w:id="1509562899">
      <w:bodyDiv w:val="1"/>
      <w:marLeft w:val="0"/>
      <w:marRight w:val="0"/>
      <w:marTop w:val="0"/>
      <w:marBottom w:val="0"/>
      <w:divBdr>
        <w:top w:val="none" w:sz="0" w:space="0" w:color="auto"/>
        <w:left w:val="none" w:sz="0" w:space="0" w:color="auto"/>
        <w:bottom w:val="none" w:sz="0" w:space="0" w:color="auto"/>
        <w:right w:val="none" w:sz="0" w:space="0" w:color="auto"/>
      </w:divBdr>
    </w:div>
    <w:div w:id="1578203171">
      <w:bodyDiv w:val="1"/>
      <w:marLeft w:val="0"/>
      <w:marRight w:val="0"/>
      <w:marTop w:val="0"/>
      <w:marBottom w:val="0"/>
      <w:divBdr>
        <w:top w:val="none" w:sz="0" w:space="0" w:color="auto"/>
        <w:left w:val="none" w:sz="0" w:space="0" w:color="auto"/>
        <w:bottom w:val="none" w:sz="0" w:space="0" w:color="auto"/>
        <w:right w:val="none" w:sz="0" w:space="0" w:color="auto"/>
      </w:divBdr>
      <w:divsChild>
        <w:div w:id="849494303">
          <w:marLeft w:val="0"/>
          <w:marRight w:val="0"/>
          <w:marTop w:val="0"/>
          <w:marBottom w:val="0"/>
          <w:divBdr>
            <w:top w:val="none" w:sz="0" w:space="0" w:color="auto"/>
            <w:left w:val="none" w:sz="0" w:space="0" w:color="auto"/>
            <w:bottom w:val="none" w:sz="0" w:space="0" w:color="auto"/>
            <w:right w:val="none" w:sz="0" w:space="0" w:color="auto"/>
          </w:divBdr>
        </w:div>
        <w:div w:id="1182819153">
          <w:marLeft w:val="0"/>
          <w:marRight w:val="0"/>
          <w:marTop w:val="0"/>
          <w:marBottom w:val="60"/>
          <w:divBdr>
            <w:top w:val="none" w:sz="0" w:space="0" w:color="auto"/>
            <w:left w:val="none" w:sz="0" w:space="0" w:color="auto"/>
            <w:bottom w:val="none" w:sz="0" w:space="0" w:color="auto"/>
            <w:right w:val="none" w:sz="0" w:space="0" w:color="auto"/>
          </w:divBdr>
          <w:divsChild>
            <w:div w:id="941912250">
              <w:marLeft w:val="0"/>
              <w:marRight w:val="0"/>
              <w:marTop w:val="0"/>
              <w:marBottom w:val="0"/>
              <w:divBdr>
                <w:top w:val="none" w:sz="0" w:space="0" w:color="auto"/>
                <w:left w:val="none" w:sz="0" w:space="0" w:color="auto"/>
                <w:bottom w:val="none" w:sz="0" w:space="0" w:color="auto"/>
                <w:right w:val="none" w:sz="0" w:space="0" w:color="auto"/>
              </w:divBdr>
              <w:divsChild>
                <w:div w:id="841703262">
                  <w:marLeft w:val="0"/>
                  <w:marRight w:val="0"/>
                  <w:marTop w:val="0"/>
                  <w:marBottom w:val="0"/>
                  <w:divBdr>
                    <w:top w:val="none" w:sz="0" w:space="0" w:color="auto"/>
                    <w:left w:val="none" w:sz="0" w:space="0" w:color="auto"/>
                    <w:bottom w:val="none" w:sz="0" w:space="0" w:color="auto"/>
                    <w:right w:val="none" w:sz="0" w:space="0" w:color="auto"/>
                  </w:divBdr>
                </w:div>
                <w:div w:id="199008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473062">
      <w:bodyDiv w:val="1"/>
      <w:marLeft w:val="0"/>
      <w:marRight w:val="0"/>
      <w:marTop w:val="0"/>
      <w:marBottom w:val="0"/>
      <w:divBdr>
        <w:top w:val="none" w:sz="0" w:space="0" w:color="auto"/>
        <w:left w:val="none" w:sz="0" w:space="0" w:color="auto"/>
        <w:bottom w:val="none" w:sz="0" w:space="0" w:color="auto"/>
        <w:right w:val="none" w:sz="0" w:space="0" w:color="auto"/>
      </w:divBdr>
      <w:divsChild>
        <w:div w:id="1190608533">
          <w:marLeft w:val="360"/>
          <w:marRight w:val="0"/>
          <w:marTop w:val="200"/>
          <w:marBottom w:val="0"/>
          <w:divBdr>
            <w:top w:val="none" w:sz="0" w:space="0" w:color="auto"/>
            <w:left w:val="none" w:sz="0" w:space="0" w:color="auto"/>
            <w:bottom w:val="none" w:sz="0" w:space="0" w:color="auto"/>
            <w:right w:val="none" w:sz="0" w:space="0" w:color="auto"/>
          </w:divBdr>
        </w:div>
      </w:divsChild>
    </w:div>
    <w:div w:id="1672634571">
      <w:bodyDiv w:val="1"/>
      <w:marLeft w:val="0"/>
      <w:marRight w:val="0"/>
      <w:marTop w:val="0"/>
      <w:marBottom w:val="0"/>
      <w:divBdr>
        <w:top w:val="none" w:sz="0" w:space="0" w:color="auto"/>
        <w:left w:val="none" w:sz="0" w:space="0" w:color="auto"/>
        <w:bottom w:val="none" w:sz="0" w:space="0" w:color="auto"/>
        <w:right w:val="none" w:sz="0" w:space="0" w:color="auto"/>
      </w:divBdr>
    </w:div>
    <w:div w:id="1719238443">
      <w:bodyDiv w:val="1"/>
      <w:marLeft w:val="0"/>
      <w:marRight w:val="0"/>
      <w:marTop w:val="0"/>
      <w:marBottom w:val="0"/>
      <w:divBdr>
        <w:top w:val="none" w:sz="0" w:space="0" w:color="auto"/>
        <w:left w:val="none" w:sz="0" w:space="0" w:color="auto"/>
        <w:bottom w:val="none" w:sz="0" w:space="0" w:color="auto"/>
        <w:right w:val="none" w:sz="0" w:space="0" w:color="auto"/>
      </w:divBdr>
    </w:div>
    <w:div w:id="1736665191">
      <w:bodyDiv w:val="1"/>
      <w:marLeft w:val="0"/>
      <w:marRight w:val="0"/>
      <w:marTop w:val="0"/>
      <w:marBottom w:val="0"/>
      <w:divBdr>
        <w:top w:val="none" w:sz="0" w:space="0" w:color="auto"/>
        <w:left w:val="none" w:sz="0" w:space="0" w:color="auto"/>
        <w:bottom w:val="none" w:sz="0" w:space="0" w:color="auto"/>
        <w:right w:val="none" w:sz="0" w:space="0" w:color="auto"/>
      </w:divBdr>
    </w:div>
    <w:div w:id="1742170238">
      <w:bodyDiv w:val="1"/>
      <w:marLeft w:val="0"/>
      <w:marRight w:val="0"/>
      <w:marTop w:val="0"/>
      <w:marBottom w:val="0"/>
      <w:divBdr>
        <w:top w:val="none" w:sz="0" w:space="0" w:color="auto"/>
        <w:left w:val="none" w:sz="0" w:space="0" w:color="auto"/>
        <w:bottom w:val="none" w:sz="0" w:space="0" w:color="auto"/>
        <w:right w:val="none" w:sz="0" w:space="0" w:color="auto"/>
      </w:divBdr>
      <w:divsChild>
        <w:div w:id="179245228">
          <w:marLeft w:val="0"/>
          <w:marRight w:val="0"/>
          <w:marTop w:val="0"/>
          <w:marBottom w:val="60"/>
          <w:divBdr>
            <w:top w:val="none" w:sz="0" w:space="0" w:color="auto"/>
            <w:left w:val="none" w:sz="0" w:space="0" w:color="auto"/>
            <w:bottom w:val="none" w:sz="0" w:space="0" w:color="auto"/>
            <w:right w:val="none" w:sz="0" w:space="0" w:color="auto"/>
          </w:divBdr>
          <w:divsChild>
            <w:div w:id="564796945">
              <w:marLeft w:val="0"/>
              <w:marRight w:val="0"/>
              <w:marTop w:val="0"/>
              <w:marBottom w:val="0"/>
              <w:divBdr>
                <w:top w:val="none" w:sz="0" w:space="0" w:color="auto"/>
                <w:left w:val="none" w:sz="0" w:space="0" w:color="auto"/>
                <w:bottom w:val="none" w:sz="0" w:space="0" w:color="auto"/>
                <w:right w:val="none" w:sz="0" w:space="0" w:color="auto"/>
              </w:divBdr>
              <w:divsChild>
                <w:div w:id="493105402">
                  <w:marLeft w:val="0"/>
                  <w:marRight w:val="0"/>
                  <w:marTop w:val="0"/>
                  <w:marBottom w:val="0"/>
                  <w:divBdr>
                    <w:top w:val="none" w:sz="0" w:space="0" w:color="auto"/>
                    <w:left w:val="none" w:sz="0" w:space="0" w:color="auto"/>
                    <w:bottom w:val="none" w:sz="0" w:space="0" w:color="auto"/>
                    <w:right w:val="none" w:sz="0" w:space="0" w:color="auto"/>
                  </w:divBdr>
                </w:div>
                <w:div w:id="198319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38694">
          <w:marLeft w:val="0"/>
          <w:marRight w:val="0"/>
          <w:marTop w:val="0"/>
          <w:marBottom w:val="0"/>
          <w:divBdr>
            <w:top w:val="none" w:sz="0" w:space="0" w:color="auto"/>
            <w:left w:val="none" w:sz="0" w:space="0" w:color="auto"/>
            <w:bottom w:val="none" w:sz="0" w:space="0" w:color="auto"/>
            <w:right w:val="none" w:sz="0" w:space="0" w:color="auto"/>
          </w:divBdr>
        </w:div>
      </w:divsChild>
    </w:div>
    <w:div w:id="1786193972">
      <w:bodyDiv w:val="1"/>
      <w:marLeft w:val="0"/>
      <w:marRight w:val="0"/>
      <w:marTop w:val="0"/>
      <w:marBottom w:val="0"/>
      <w:divBdr>
        <w:top w:val="none" w:sz="0" w:space="0" w:color="auto"/>
        <w:left w:val="none" w:sz="0" w:space="0" w:color="auto"/>
        <w:bottom w:val="none" w:sz="0" w:space="0" w:color="auto"/>
        <w:right w:val="none" w:sz="0" w:space="0" w:color="auto"/>
      </w:divBdr>
      <w:divsChild>
        <w:div w:id="408767946">
          <w:marLeft w:val="0"/>
          <w:marRight w:val="0"/>
          <w:marTop w:val="0"/>
          <w:marBottom w:val="0"/>
          <w:divBdr>
            <w:top w:val="none" w:sz="0" w:space="0" w:color="auto"/>
            <w:left w:val="none" w:sz="0" w:space="0" w:color="auto"/>
            <w:bottom w:val="none" w:sz="0" w:space="0" w:color="auto"/>
            <w:right w:val="none" w:sz="0" w:space="0" w:color="auto"/>
          </w:divBdr>
          <w:divsChild>
            <w:div w:id="87196238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1798639696">
      <w:bodyDiv w:val="1"/>
      <w:marLeft w:val="0"/>
      <w:marRight w:val="0"/>
      <w:marTop w:val="0"/>
      <w:marBottom w:val="0"/>
      <w:divBdr>
        <w:top w:val="none" w:sz="0" w:space="0" w:color="auto"/>
        <w:left w:val="none" w:sz="0" w:space="0" w:color="auto"/>
        <w:bottom w:val="none" w:sz="0" w:space="0" w:color="auto"/>
        <w:right w:val="none" w:sz="0" w:space="0" w:color="auto"/>
      </w:divBdr>
    </w:div>
    <w:div w:id="1833063504">
      <w:bodyDiv w:val="1"/>
      <w:marLeft w:val="0"/>
      <w:marRight w:val="0"/>
      <w:marTop w:val="0"/>
      <w:marBottom w:val="0"/>
      <w:divBdr>
        <w:top w:val="none" w:sz="0" w:space="0" w:color="auto"/>
        <w:left w:val="none" w:sz="0" w:space="0" w:color="auto"/>
        <w:bottom w:val="none" w:sz="0" w:space="0" w:color="auto"/>
        <w:right w:val="none" w:sz="0" w:space="0" w:color="auto"/>
      </w:divBdr>
      <w:divsChild>
        <w:div w:id="1040401919">
          <w:marLeft w:val="0"/>
          <w:marRight w:val="0"/>
          <w:marTop w:val="0"/>
          <w:marBottom w:val="0"/>
          <w:divBdr>
            <w:top w:val="none" w:sz="0" w:space="0" w:color="auto"/>
            <w:left w:val="none" w:sz="0" w:space="0" w:color="auto"/>
            <w:bottom w:val="none" w:sz="0" w:space="0" w:color="auto"/>
            <w:right w:val="none" w:sz="0" w:space="0" w:color="auto"/>
          </w:divBdr>
          <w:divsChild>
            <w:div w:id="9375500">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1965236641">
      <w:bodyDiv w:val="1"/>
      <w:marLeft w:val="0"/>
      <w:marRight w:val="0"/>
      <w:marTop w:val="0"/>
      <w:marBottom w:val="0"/>
      <w:divBdr>
        <w:top w:val="none" w:sz="0" w:space="0" w:color="auto"/>
        <w:left w:val="none" w:sz="0" w:space="0" w:color="auto"/>
        <w:bottom w:val="none" w:sz="0" w:space="0" w:color="auto"/>
        <w:right w:val="none" w:sz="0" w:space="0" w:color="auto"/>
      </w:divBdr>
    </w:div>
    <w:div w:id="2016108327">
      <w:bodyDiv w:val="1"/>
      <w:marLeft w:val="0"/>
      <w:marRight w:val="0"/>
      <w:marTop w:val="0"/>
      <w:marBottom w:val="0"/>
      <w:divBdr>
        <w:top w:val="none" w:sz="0" w:space="0" w:color="auto"/>
        <w:left w:val="none" w:sz="0" w:space="0" w:color="auto"/>
        <w:bottom w:val="none" w:sz="0" w:space="0" w:color="auto"/>
        <w:right w:val="none" w:sz="0" w:space="0" w:color="auto"/>
      </w:divBdr>
    </w:div>
    <w:div w:id="2077967322">
      <w:bodyDiv w:val="1"/>
      <w:marLeft w:val="0"/>
      <w:marRight w:val="0"/>
      <w:marTop w:val="0"/>
      <w:marBottom w:val="0"/>
      <w:divBdr>
        <w:top w:val="none" w:sz="0" w:space="0" w:color="auto"/>
        <w:left w:val="none" w:sz="0" w:space="0" w:color="auto"/>
        <w:bottom w:val="none" w:sz="0" w:space="0" w:color="auto"/>
        <w:right w:val="none" w:sz="0" w:space="0" w:color="auto"/>
      </w:divBdr>
    </w:div>
    <w:div w:id="212214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ewillthrive.co.uk/audience-insights/reports/young-peoples-cultural-journeys" TargetMode="External"/><Relationship Id="rId18" Type="http://schemas.openxmlformats.org/officeDocument/2006/relationships/hyperlink" Target="https://millenniumforum.co.uk/your-visit/accessible-facilities" TargetMode="External"/><Relationship Id="rId26" Type="http://schemas.openxmlformats.org/officeDocument/2006/relationships/hyperlink" Target="https://wewillthrive.co.uk/how-we-can-help/" TargetMode="External"/><Relationship Id="rId39" Type="http://schemas.microsoft.com/office/2020/10/relationships/intelligence" Target="intelligence2.xml"/><Relationship Id="rId21" Type="http://schemas.openxmlformats.org/officeDocument/2006/relationships/hyperlink" Target="https://kidsinmuseums.org.uk/wp-content/uploads/2024/11/Family-cafe-standard-checklist.pdf" TargetMode="External"/><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ni4kids.com/" TargetMode="External"/><Relationship Id="rId17" Type="http://schemas.openxmlformats.org/officeDocument/2006/relationships/hyperlink" Target="https://charitydigital.org.uk/topics/how-to-pick-the-best-fonts-and-colours-for-your-website-12157" TargetMode="External"/><Relationship Id="rId25" Type="http://schemas.openxmlformats.org/officeDocument/2006/relationships/hyperlink" Target="https://wewillthrive.co.uk/how-we-can-help/free-advice-session/" TargetMode="External"/><Relationship Id="rId33" Type="http://schemas.openxmlformats.org/officeDocument/2006/relationships/hyperlink" Target="https://www.bfi-fan.org.uk/wp-content/uploads/2025/03/FAN-Young-Audience-Info-Pack.pdf"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ulsterhall.co.uk/visit/accessibility-at-the-ulster-hall/" TargetMode="External"/><Relationship Id="rId20" Type="http://schemas.openxmlformats.org/officeDocument/2006/relationships/hyperlink" Target="https://www.postalmuseum.org/event/sorted-the-postal-play-space/" TargetMode="External"/><Relationship Id="rId29" Type="http://schemas.openxmlformats.org/officeDocument/2006/relationships/hyperlink" Target="https://baker-richards.com/understanding-the-family-visitor-market-insights-from-new-research/"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willthrive.co.uk/audience-insights/reports/audience-insights-the-impact-of-the-cost-of-living-crisis" TargetMode="External"/><Relationship Id="rId24" Type="http://schemas.openxmlformats.org/officeDocument/2006/relationships/hyperlink" Target="https://www.z-arts.org/visit/access-and-facilities/building-information/" TargetMode="External"/><Relationship Id="rId32" Type="http://schemas.openxmlformats.org/officeDocument/2006/relationships/hyperlink" Target="https://blog.nextatlas.com/article/modern-parenting-trends-family-life-behavior" TargetMode="Externa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https://www.bbfc.co.uk/what-we-do/classification-guidelines" TargetMode="External"/><Relationship Id="rId28" Type="http://schemas.openxmlformats.org/officeDocument/2006/relationships/hyperlink" Target="http://www.familyarts.co.uk/" TargetMode="External"/><Relationship Id="rId36"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yperlink" Target="https://www.touretteshero.com/safe/2016/03/16/relaxed-performances-the-faqs/" TargetMode="External"/><Relationship Id="rId31" Type="http://schemas.openxmlformats.org/officeDocument/2006/relationships/hyperlink" Target="http://www.youngatart.co.uk/acces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youngatart.co.uk/festival" TargetMode="External"/><Relationship Id="rId22" Type="http://schemas.openxmlformats.org/officeDocument/2006/relationships/hyperlink" Target="https://www.breastfedbabies.org/breastfeeding-welcome-here-scheme-%E2%80%93-businesses" TargetMode="External"/><Relationship Id="rId27" Type="http://schemas.openxmlformats.org/officeDocument/2006/relationships/hyperlink" Target="https://www.familyarts.co.uk/wp-content/uploads/2022/03/Family-Arts-Standards-2019.pdf" TargetMode="External"/><Relationship Id="rId30" Type="http://schemas.openxmlformats.org/officeDocument/2006/relationships/hyperlink" Target="https://theaudienceagency.org/en/news/learning-diaries-we-got-you-babe-part-1" TargetMode="External"/><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19767d-8d81-49b2-92a3-1b1be3c11fb1" xsi:nil="true"/>
    <lcf76f155ced4ddcb4097134ff3c332f xmlns="c7efbe2b-7131-4c4d-a98d-74398011fe9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7683F8421886B409601AB008B20395E" ma:contentTypeVersion="19" ma:contentTypeDescription="Create a new document." ma:contentTypeScope="" ma:versionID="146460c2a7acf65471b9c0966bc281bc">
  <xsd:schema xmlns:xsd="http://www.w3.org/2001/XMLSchema" xmlns:xs="http://www.w3.org/2001/XMLSchema" xmlns:p="http://schemas.microsoft.com/office/2006/metadata/properties" xmlns:ns2="c7efbe2b-7131-4c4d-a98d-74398011fe9d" xmlns:ns3="3e19767d-8d81-49b2-92a3-1b1be3c11fb1" targetNamespace="http://schemas.microsoft.com/office/2006/metadata/properties" ma:root="true" ma:fieldsID="fbfc6437ecd595393fe0be0c7ba5be2f" ns2:_="" ns3:_="">
    <xsd:import namespace="c7efbe2b-7131-4c4d-a98d-74398011fe9d"/>
    <xsd:import namespace="3e19767d-8d81-49b2-92a3-1b1be3c11fb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fbe2b-7131-4c4d-a98d-74398011fe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5ad9d5-e436-423d-8cff-cf44326c688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19767d-8d81-49b2-92a3-1b1be3c11fb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045e71b-24b2-416c-ac14-69e3d9a8887c}" ma:internalName="TaxCatchAll" ma:showField="CatchAllData" ma:web="3e19767d-8d81-49b2-92a3-1b1be3c11f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AD3850-FB94-4300-85C9-45702F0B9536}">
  <ds:schemaRefs>
    <ds:schemaRef ds:uri="http://schemas.microsoft.com/office/2006/metadata/properties"/>
    <ds:schemaRef ds:uri="http://schemas.microsoft.com/office/infopath/2007/PartnerControls"/>
    <ds:schemaRef ds:uri="3e19767d-8d81-49b2-92a3-1b1be3c11fb1"/>
    <ds:schemaRef ds:uri="c7efbe2b-7131-4c4d-a98d-74398011fe9d"/>
  </ds:schemaRefs>
</ds:datastoreItem>
</file>

<file path=customXml/itemProps2.xml><?xml version="1.0" encoding="utf-8"?>
<ds:datastoreItem xmlns:ds="http://schemas.openxmlformats.org/officeDocument/2006/customXml" ds:itemID="{7278502A-92CE-413D-BBDC-633FB06BFF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fbe2b-7131-4c4d-a98d-74398011fe9d"/>
    <ds:schemaRef ds:uri="3e19767d-8d81-49b2-92a3-1b1be3c11f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BDC489-837B-4FA8-809C-FF062659B8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4577</Words>
  <Characters>26092</Characters>
  <Application>Microsoft Office Word</Application>
  <DocSecurity>0</DocSecurity>
  <Lines>217</Lines>
  <Paragraphs>61</Paragraphs>
  <ScaleCrop>false</ScaleCrop>
  <Company/>
  <LinksUpToDate>false</LinksUpToDate>
  <CharactersWithSpaces>30608</CharactersWithSpaces>
  <SharedDoc>false</SharedDoc>
  <HLinks>
    <vt:vector size="132" baseType="variant">
      <vt:variant>
        <vt:i4>8126591</vt:i4>
      </vt:variant>
      <vt:variant>
        <vt:i4>63</vt:i4>
      </vt:variant>
      <vt:variant>
        <vt:i4>0</vt:i4>
      </vt:variant>
      <vt:variant>
        <vt:i4>5</vt:i4>
      </vt:variant>
      <vt:variant>
        <vt:lpwstr>https://www.bfi-fan.org.uk/wp-content/uploads/2025/03/FAN-Young-Audience-Info-Pack.pdf</vt:lpwstr>
      </vt:variant>
      <vt:variant>
        <vt:lpwstr/>
      </vt:variant>
      <vt:variant>
        <vt:i4>3145780</vt:i4>
      </vt:variant>
      <vt:variant>
        <vt:i4>60</vt:i4>
      </vt:variant>
      <vt:variant>
        <vt:i4>0</vt:i4>
      </vt:variant>
      <vt:variant>
        <vt:i4>5</vt:i4>
      </vt:variant>
      <vt:variant>
        <vt:lpwstr>https://blog.nextatlas.com/article/modern-parenting-trends-family-life-behavior</vt:lpwstr>
      </vt:variant>
      <vt:variant>
        <vt:lpwstr/>
      </vt:variant>
      <vt:variant>
        <vt:i4>2621554</vt:i4>
      </vt:variant>
      <vt:variant>
        <vt:i4>57</vt:i4>
      </vt:variant>
      <vt:variant>
        <vt:i4>0</vt:i4>
      </vt:variant>
      <vt:variant>
        <vt:i4>5</vt:i4>
      </vt:variant>
      <vt:variant>
        <vt:lpwstr>http://www.youngatart.co.uk/access</vt:lpwstr>
      </vt:variant>
      <vt:variant>
        <vt:lpwstr/>
      </vt:variant>
      <vt:variant>
        <vt:i4>4259923</vt:i4>
      </vt:variant>
      <vt:variant>
        <vt:i4>54</vt:i4>
      </vt:variant>
      <vt:variant>
        <vt:i4>0</vt:i4>
      </vt:variant>
      <vt:variant>
        <vt:i4>5</vt:i4>
      </vt:variant>
      <vt:variant>
        <vt:lpwstr>https://theaudienceagency.org/en/news/learning-diaries-we-got-you-babe-part-1</vt:lpwstr>
      </vt:variant>
      <vt:variant>
        <vt:lpwstr/>
      </vt:variant>
      <vt:variant>
        <vt:i4>2621557</vt:i4>
      </vt:variant>
      <vt:variant>
        <vt:i4>51</vt:i4>
      </vt:variant>
      <vt:variant>
        <vt:i4>0</vt:i4>
      </vt:variant>
      <vt:variant>
        <vt:i4>5</vt:i4>
      </vt:variant>
      <vt:variant>
        <vt:lpwstr>https://baker-richards.com/understanding-the-family-visitor-market-insights-from-new-research/</vt:lpwstr>
      </vt:variant>
      <vt:variant>
        <vt:lpwstr/>
      </vt:variant>
      <vt:variant>
        <vt:i4>4325382</vt:i4>
      </vt:variant>
      <vt:variant>
        <vt:i4>48</vt:i4>
      </vt:variant>
      <vt:variant>
        <vt:i4>0</vt:i4>
      </vt:variant>
      <vt:variant>
        <vt:i4>5</vt:i4>
      </vt:variant>
      <vt:variant>
        <vt:lpwstr>http://www.familyarts.co.uk/</vt:lpwstr>
      </vt:variant>
      <vt:variant>
        <vt:lpwstr/>
      </vt:variant>
      <vt:variant>
        <vt:i4>3342375</vt:i4>
      </vt:variant>
      <vt:variant>
        <vt:i4>45</vt:i4>
      </vt:variant>
      <vt:variant>
        <vt:i4>0</vt:i4>
      </vt:variant>
      <vt:variant>
        <vt:i4>5</vt:i4>
      </vt:variant>
      <vt:variant>
        <vt:lpwstr>https://www.familyarts.co.uk/wp-content/uploads/2022/03/Family-Arts-Standards-2019.pdf</vt:lpwstr>
      </vt:variant>
      <vt:variant>
        <vt:lpwstr/>
      </vt:variant>
      <vt:variant>
        <vt:i4>3080297</vt:i4>
      </vt:variant>
      <vt:variant>
        <vt:i4>42</vt:i4>
      </vt:variant>
      <vt:variant>
        <vt:i4>0</vt:i4>
      </vt:variant>
      <vt:variant>
        <vt:i4>5</vt:i4>
      </vt:variant>
      <vt:variant>
        <vt:lpwstr>https://wewillthrive.co.uk/how-we-can-help/</vt:lpwstr>
      </vt:variant>
      <vt:variant>
        <vt:lpwstr/>
      </vt:variant>
      <vt:variant>
        <vt:i4>7209073</vt:i4>
      </vt:variant>
      <vt:variant>
        <vt:i4>39</vt:i4>
      </vt:variant>
      <vt:variant>
        <vt:i4>0</vt:i4>
      </vt:variant>
      <vt:variant>
        <vt:i4>5</vt:i4>
      </vt:variant>
      <vt:variant>
        <vt:lpwstr>https://wewillthrive.co.uk/how-we-can-help/free-advice-session/</vt:lpwstr>
      </vt:variant>
      <vt:variant>
        <vt:lpwstr/>
      </vt:variant>
      <vt:variant>
        <vt:i4>852056</vt:i4>
      </vt:variant>
      <vt:variant>
        <vt:i4>36</vt:i4>
      </vt:variant>
      <vt:variant>
        <vt:i4>0</vt:i4>
      </vt:variant>
      <vt:variant>
        <vt:i4>5</vt:i4>
      </vt:variant>
      <vt:variant>
        <vt:lpwstr>https://www.z-arts.org/visit/access-and-facilities/building-information/</vt:lpwstr>
      </vt:variant>
      <vt:variant>
        <vt:lpwstr/>
      </vt:variant>
      <vt:variant>
        <vt:i4>6553639</vt:i4>
      </vt:variant>
      <vt:variant>
        <vt:i4>33</vt:i4>
      </vt:variant>
      <vt:variant>
        <vt:i4>0</vt:i4>
      </vt:variant>
      <vt:variant>
        <vt:i4>5</vt:i4>
      </vt:variant>
      <vt:variant>
        <vt:lpwstr>https://www.bbfc.co.uk/what-we-do/classification-guidelines</vt:lpwstr>
      </vt:variant>
      <vt:variant>
        <vt:lpwstr/>
      </vt:variant>
      <vt:variant>
        <vt:i4>7929897</vt:i4>
      </vt:variant>
      <vt:variant>
        <vt:i4>30</vt:i4>
      </vt:variant>
      <vt:variant>
        <vt:i4>0</vt:i4>
      </vt:variant>
      <vt:variant>
        <vt:i4>5</vt:i4>
      </vt:variant>
      <vt:variant>
        <vt:lpwstr>https://www.breastfedbabies.org/breastfeeding-welcome-here-scheme-%E2%80%93-businesses</vt:lpwstr>
      </vt:variant>
      <vt:variant>
        <vt:lpwstr/>
      </vt:variant>
      <vt:variant>
        <vt:i4>7274540</vt:i4>
      </vt:variant>
      <vt:variant>
        <vt:i4>27</vt:i4>
      </vt:variant>
      <vt:variant>
        <vt:i4>0</vt:i4>
      </vt:variant>
      <vt:variant>
        <vt:i4>5</vt:i4>
      </vt:variant>
      <vt:variant>
        <vt:lpwstr>https://kidsinmuseums.org.uk/wp-content/uploads/2024/11/Family-cafe-standard-checklist.pdf</vt:lpwstr>
      </vt:variant>
      <vt:variant>
        <vt:lpwstr/>
      </vt:variant>
      <vt:variant>
        <vt:i4>4522062</vt:i4>
      </vt:variant>
      <vt:variant>
        <vt:i4>24</vt:i4>
      </vt:variant>
      <vt:variant>
        <vt:i4>0</vt:i4>
      </vt:variant>
      <vt:variant>
        <vt:i4>5</vt:i4>
      </vt:variant>
      <vt:variant>
        <vt:lpwstr>https://www.postalmuseum.org/event/sorted-the-postal-play-space/</vt:lpwstr>
      </vt:variant>
      <vt:variant>
        <vt:lpwstr/>
      </vt:variant>
      <vt:variant>
        <vt:i4>5242945</vt:i4>
      </vt:variant>
      <vt:variant>
        <vt:i4>21</vt:i4>
      </vt:variant>
      <vt:variant>
        <vt:i4>0</vt:i4>
      </vt:variant>
      <vt:variant>
        <vt:i4>5</vt:i4>
      </vt:variant>
      <vt:variant>
        <vt:lpwstr>https://www.touretteshero.com/safe/2016/03/16/relaxed-performances-the-faqs/</vt:lpwstr>
      </vt:variant>
      <vt:variant>
        <vt:lpwstr/>
      </vt:variant>
      <vt:variant>
        <vt:i4>3211364</vt:i4>
      </vt:variant>
      <vt:variant>
        <vt:i4>18</vt:i4>
      </vt:variant>
      <vt:variant>
        <vt:i4>0</vt:i4>
      </vt:variant>
      <vt:variant>
        <vt:i4>5</vt:i4>
      </vt:variant>
      <vt:variant>
        <vt:lpwstr>https://millenniumforum.co.uk/your-visit/accessible-facilities</vt:lpwstr>
      </vt:variant>
      <vt:variant>
        <vt:lpwstr/>
      </vt:variant>
      <vt:variant>
        <vt:i4>7405615</vt:i4>
      </vt:variant>
      <vt:variant>
        <vt:i4>15</vt:i4>
      </vt:variant>
      <vt:variant>
        <vt:i4>0</vt:i4>
      </vt:variant>
      <vt:variant>
        <vt:i4>5</vt:i4>
      </vt:variant>
      <vt:variant>
        <vt:lpwstr>https://charitydigital.org.uk/topics/how-to-pick-the-best-fonts-and-colours-for-your-website-12157</vt:lpwstr>
      </vt:variant>
      <vt:variant>
        <vt:lpwstr/>
      </vt:variant>
      <vt:variant>
        <vt:i4>5308439</vt:i4>
      </vt:variant>
      <vt:variant>
        <vt:i4>12</vt:i4>
      </vt:variant>
      <vt:variant>
        <vt:i4>0</vt:i4>
      </vt:variant>
      <vt:variant>
        <vt:i4>5</vt:i4>
      </vt:variant>
      <vt:variant>
        <vt:lpwstr>https://www.ulsterhall.co.uk/visit/accessibility-at-the-ulster-hall/</vt:lpwstr>
      </vt:variant>
      <vt:variant>
        <vt:lpwstr/>
      </vt:variant>
      <vt:variant>
        <vt:i4>393297</vt:i4>
      </vt:variant>
      <vt:variant>
        <vt:i4>9</vt:i4>
      </vt:variant>
      <vt:variant>
        <vt:i4>0</vt:i4>
      </vt:variant>
      <vt:variant>
        <vt:i4>5</vt:i4>
      </vt:variant>
      <vt:variant>
        <vt:lpwstr>https://www.youngatart.co.uk/festival</vt:lpwstr>
      </vt:variant>
      <vt:variant>
        <vt:lpwstr/>
      </vt:variant>
      <vt:variant>
        <vt:i4>5505089</vt:i4>
      </vt:variant>
      <vt:variant>
        <vt:i4>6</vt:i4>
      </vt:variant>
      <vt:variant>
        <vt:i4>0</vt:i4>
      </vt:variant>
      <vt:variant>
        <vt:i4>5</vt:i4>
      </vt:variant>
      <vt:variant>
        <vt:lpwstr>https://wewillthrive.co.uk/audience-insights/reports/young-peoples-cultural-journeys</vt:lpwstr>
      </vt:variant>
      <vt:variant>
        <vt:lpwstr/>
      </vt:variant>
      <vt:variant>
        <vt:i4>1638414</vt:i4>
      </vt:variant>
      <vt:variant>
        <vt:i4>3</vt:i4>
      </vt:variant>
      <vt:variant>
        <vt:i4>0</vt:i4>
      </vt:variant>
      <vt:variant>
        <vt:i4>5</vt:i4>
      </vt:variant>
      <vt:variant>
        <vt:lpwstr>https://ni4kids.com/</vt:lpwstr>
      </vt:variant>
      <vt:variant>
        <vt:lpwstr/>
      </vt:variant>
      <vt:variant>
        <vt:i4>7405683</vt:i4>
      </vt:variant>
      <vt:variant>
        <vt:i4>0</vt:i4>
      </vt:variant>
      <vt:variant>
        <vt:i4>0</vt:i4>
      </vt:variant>
      <vt:variant>
        <vt:i4>5</vt:i4>
      </vt:variant>
      <vt:variant>
        <vt:lpwstr>https://wewillthrive.co.uk/audience-insights/reports/audience-insights-the-impact-of-the-cost-of-living-crisis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McCann</dc:creator>
  <cp:keywords/>
  <dc:description/>
  <cp:lastModifiedBy>Kat Robinson</cp:lastModifiedBy>
  <cp:revision>9</cp:revision>
  <dcterms:created xsi:type="dcterms:W3CDTF">2026-02-17T22:00:00Z</dcterms:created>
  <dcterms:modified xsi:type="dcterms:W3CDTF">2026-02-18T17:00:00Z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0x01010017683F8421886B409601AB008B20395E</vt:lpwstr>
  </property>
  <property fmtid="{D5CDD505-2E9C-101B-9397-08002B2CF9AE}" pid="3" name="MediaServiceImageTags">
    <vt:lpwstr/>
  </property>
</Properties>
</file>